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71442" w14:textId="3445F9DD" w:rsidR="00C330BE" w:rsidRPr="00822E52" w:rsidRDefault="00C330BE" w:rsidP="00C330BE">
      <w:pPr>
        <w:tabs>
          <w:tab w:val="center" w:pos="4536"/>
          <w:tab w:val="right" w:pos="9630"/>
        </w:tabs>
        <w:ind w:right="2"/>
        <w:rPr>
          <w:rFonts w:ascii="Times New Roman" w:hAnsi="Times New Roman" w:cs="Times New Roman"/>
          <w:b/>
          <w:bCs/>
          <w:sz w:val="32"/>
          <w:szCs w:val="28"/>
          <w:lang w:val="de-DE"/>
        </w:rPr>
      </w:pPr>
      <w:r w:rsidRPr="00822E52">
        <w:rPr>
          <w:rFonts w:ascii="Times New Roman" w:hAnsi="Times New Roman" w:cs="Times New Roman"/>
          <w:b/>
          <w:bCs/>
          <w:sz w:val="32"/>
          <w:szCs w:val="28"/>
          <w:lang w:val="de-DE"/>
        </w:rPr>
        <w:t>3GPP TSG RAN WG1 #112-bis-e</w:t>
      </w:r>
      <w:r w:rsidRPr="00822E52">
        <w:rPr>
          <w:rFonts w:ascii="Times New Roman" w:hAnsi="Times New Roman" w:cs="Times New Roman"/>
          <w:b/>
          <w:bCs/>
          <w:sz w:val="32"/>
          <w:szCs w:val="28"/>
          <w:lang w:val="de-DE"/>
        </w:rPr>
        <w:tab/>
      </w:r>
      <w:r w:rsidRPr="00822E52">
        <w:rPr>
          <w:rFonts w:ascii="Times New Roman" w:hAnsi="Times New Roman" w:cs="Times New Roman"/>
          <w:b/>
          <w:bCs/>
          <w:sz w:val="32"/>
          <w:szCs w:val="28"/>
          <w:lang w:val="de-DE"/>
        </w:rPr>
        <w:tab/>
        <w:t xml:space="preserve">        R1-230330</w:t>
      </w:r>
      <w:r w:rsidRPr="00822E52">
        <w:rPr>
          <w:rFonts w:ascii="Times New Roman" w:hAnsi="Times New Roman" w:cs="Times New Roman"/>
          <w:b/>
          <w:bCs/>
          <w:sz w:val="32"/>
          <w:szCs w:val="28"/>
          <w:lang w:val="de-DE"/>
        </w:rPr>
        <w:t>7</w:t>
      </w:r>
    </w:p>
    <w:p w14:paraId="4110FF6B" w14:textId="77777777" w:rsidR="00C330BE" w:rsidRPr="00822E52" w:rsidRDefault="00C330BE" w:rsidP="00C330BE">
      <w:pPr>
        <w:tabs>
          <w:tab w:val="center" w:pos="4536"/>
          <w:tab w:val="right" w:pos="7938"/>
          <w:tab w:val="right" w:pos="9639"/>
        </w:tabs>
        <w:ind w:right="2"/>
        <w:rPr>
          <w:rFonts w:ascii="Times New Roman" w:hAnsi="Times New Roman" w:cs="Times New Roman"/>
          <w:sz w:val="28"/>
          <w:szCs w:val="28"/>
        </w:rPr>
      </w:pPr>
      <w:r w:rsidRPr="00822E52">
        <w:rPr>
          <w:rFonts w:ascii="Times New Roman" w:eastAsia="MS Mincho;Yu Gothic UI" w:hAnsi="Times New Roman" w:cs="Times New Roman"/>
          <w:b/>
          <w:bCs/>
          <w:sz w:val="32"/>
          <w:szCs w:val="28"/>
          <w:lang w:eastAsia="ja-JP"/>
        </w:rPr>
        <w:t>April 17</w:t>
      </w:r>
      <w:r w:rsidRPr="00822E52">
        <w:rPr>
          <w:rFonts w:ascii="Times New Roman" w:eastAsia="MS Mincho;Yu Gothic UI" w:hAnsi="Times New Roman" w:cs="Times New Roman"/>
          <w:b/>
          <w:bCs/>
          <w:sz w:val="32"/>
          <w:szCs w:val="28"/>
          <w:vertAlign w:val="superscript"/>
          <w:lang w:eastAsia="ja-JP"/>
        </w:rPr>
        <w:t>th</w:t>
      </w:r>
      <w:r w:rsidRPr="00822E52">
        <w:rPr>
          <w:rFonts w:ascii="Times New Roman" w:eastAsia="MS Mincho;Yu Gothic UI" w:hAnsi="Times New Roman" w:cs="Times New Roman"/>
          <w:b/>
          <w:bCs/>
          <w:sz w:val="32"/>
          <w:szCs w:val="28"/>
          <w:lang w:eastAsia="ja-JP"/>
        </w:rPr>
        <w:t xml:space="preserve"> – April 26</w:t>
      </w:r>
      <w:r w:rsidRPr="00822E52">
        <w:rPr>
          <w:rFonts w:ascii="Times New Roman" w:eastAsia="MS Mincho;Yu Gothic UI" w:hAnsi="Times New Roman" w:cs="Times New Roman"/>
          <w:b/>
          <w:bCs/>
          <w:sz w:val="32"/>
          <w:szCs w:val="28"/>
          <w:vertAlign w:val="superscript"/>
          <w:lang w:eastAsia="ja-JP"/>
        </w:rPr>
        <w:t>th</w:t>
      </w:r>
      <w:r w:rsidRPr="00822E52">
        <w:rPr>
          <w:rFonts w:ascii="Times New Roman" w:eastAsia="MS Mincho;Yu Gothic UI" w:hAnsi="Times New Roman" w:cs="Times New Roman"/>
          <w:b/>
          <w:bCs/>
          <w:sz w:val="32"/>
          <w:szCs w:val="28"/>
          <w:lang w:eastAsia="ja-JP"/>
        </w:rPr>
        <w:t>, 2023</w:t>
      </w:r>
    </w:p>
    <w:p w14:paraId="442384BC" w14:textId="77777777" w:rsidR="00C330BE" w:rsidRPr="00822E52" w:rsidRDefault="00C330BE" w:rsidP="00C330BE">
      <w:pPr>
        <w:rPr>
          <w:rFonts w:ascii="Times New Roman" w:eastAsia="MS Mincho;Yu Gothic UI" w:hAnsi="Times New Roman" w:cs="Times New Roman"/>
          <w:b/>
          <w:bCs/>
          <w:sz w:val="32"/>
          <w:szCs w:val="22"/>
          <w:lang w:eastAsia="ja-JP"/>
        </w:rPr>
      </w:pPr>
    </w:p>
    <w:p w14:paraId="21A80A79" w14:textId="77777777" w:rsidR="00C330BE" w:rsidRPr="00822E52" w:rsidRDefault="00C330BE" w:rsidP="00C330BE">
      <w:pPr>
        <w:tabs>
          <w:tab w:val="left" w:pos="1985"/>
          <w:tab w:val="left" w:pos="2835"/>
          <w:tab w:val="right" w:pos="9072"/>
          <w:tab w:val="right" w:pos="10206"/>
        </w:tabs>
        <w:rPr>
          <w:rFonts w:ascii="Times New Roman" w:hAnsi="Times New Roman" w:cs="Times New Roman"/>
          <w:b/>
          <w:szCs w:val="22"/>
          <w:lang w:val="en-US"/>
        </w:rPr>
      </w:pPr>
      <w:r w:rsidRPr="00822E52">
        <w:rPr>
          <w:rFonts w:ascii="Times New Roman" w:hAnsi="Times New Roman" w:cs="Times New Roman"/>
          <w:b/>
          <w:szCs w:val="22"/>
        </w:rPr>
        <w:t xml:space="preserve">Source: </w:t>
      </w:r>
      <w:r w:rsidRPr="00822E52">
        <w:rPr>
          <w:rFonts w:ascii="Times New Roman" w:hAnsi="Times New Roman" w:cs="Times New Roman"/>
          <w:b/>
          <w:szCs w:val="22"/>
        </w:rPr>
        <w:tab/>
        <w:t>CEWiT</w:t>
      </w:r>
    </w:p>
    <w:p w14:paraId="46A68632" w14:textId="44F05D9D" w:rsidR="00C330BE" w:rsidRPr="00822E52" w:rsidRDefault="00C330BE" w:rsidP="00C330BE">
      <w:pPr>
        <w:tabs>
          <w:tab w:val="left" w:pos="1985"/>
          <w:tab w:val="left" w:pos="2835"/>
          <w:tab w:val="right" w:pos="9072"/>
          <w:tab w:val="right" w:pos="10206"/>
        </w:tabs>
        <w:rPr>
          <w:rFonts w:ascii="Times New Roman" w:hAnsi="Times New Roman" w:cs="Times New Roman"/>
          <w:b/>
          <w:szCs w:val="22"/>
          <w:lang w:val="en-US"/>
        </w:rPr>
      </w:pPr>
      <w:r w:rsidRPr="00822E52">
        <w:rPr>
          <w:rFonts w:ascii="Times New Roman" w:hAnsi="Times New Roman" w:cs="Times New Roman"/>
          <w:b/>
          <w:szCs w:val="22"/>
          <w:lang w:val="en-US"/>
        </w:rPr>
        <w:t>Agenda:</w:t>
      </w:r>
      <w:r w:rsidRPr="00822E52">
        <w:rPr>
          <w:rFonts w:ascii="Times New Roman" w:hAnsi="Times New Roman" w:cs="Times New Roman"/>
          <w:b/>
          <w:szCs w:val="22"/>
          <w:lang w:val="en-US"/>
        </w:rPr>
        <w:tab/>
        <w:t>9.5.1.</w:t>
      </w:r>
      <w:r w:rsidRPr="00822E52">
        <w:rPr>
          <w:rFonts w:ascii="Times New Roman" w:hAnsi="Times New Roman" w:cs="Times New Roman"/>
          <w:b/>
          <w:szCs w:val="22"/>
          <w:lang w:val="en-US"/>
        </w:rPr>
        <w:t>2</w:t>
      </w:r>
    </w:p>
    <w:p w14:paraId="7D76F584" w14:textId="4974864B" w:rsidR="00C330BE" w:rsidRPr="00822E52" w:rsidRDefault="00C330BE" w:rsidP="00C330BE">
      <w:pPr>
        <w:tabs>
          <w:tab w:val="left" w:pos="1985"/>
          <w:tab w:val="left" w:pos="2835"/>
          <w:tab w:val="right" w:pos="9072"/>
          <w:tab w:val="right" w:pos="10206"/>
        </w:tabs>
        <w:ind w:left="1980" w:hanging="1980"/>
        <w:rPr>
          <w:rFonts w:ascii="Times New Roman" w:hAnsi="Times New Roman" w:cs="Times New Roman"/>
          <w:sz w:val="28"/>
          <w:szCs w:val="28"/>
          <w:lang w:val="en-US"/>
        </w:rPr>
      </w:pPr>
      <w:r w:rsidRPr="00822E52">
        <w:rPr>
          <w:rFonts w:ascii="Times New Roman" w:hAnsi="Times New Roman" w:cs="Times New Roman"/>
          <w:b/>
          <w:szCs w:val="22"/>
        </w:rPr>
        <w:t>Title:</w:t>
      </w:r>
      <w:r w:rsidRPr="00822E52">
        <w:rPr>
          <w:rFonts w:ascii="Times New Roman" w:hAnsi="Times New Roman" w:cs="Times New Roman"/>
          <w:b/>
          <w:szCs w:val="22"/>
        </w:rPr>
        <w:tab/>
        <w:t>View on SL positioning measurements and reporting for SL positioning</w:t>
      </w:r>
    </w:p>
    <w:p w14:paraId="57B5C27C" w14:textId="77777777" w:rsidR="00C330BE" w:rsidRPr="00822E52" w:rsidRDefault="00C330BE" w:rsidP="00C330BE">
      <w:pPr>
        <w:tabs>
          <w:tab w:val="left" w:pos="1985"/>
          <w:tab w:val="left" w:pos="2835"/>
          <w:tab w:val="right" w:pos="9072"/>
          <w:tab w:val="right" w:pos="10206"/>
        </w:tabs>
        <w:rPr>
          <w:rFonts w:ascii="Times New Roman" w:hAnsi="Times New Roman" w:cs="Times New Roman"/>
          <w:sz w:val="28"/>
          <w:szCs w:val="28"/>
        </w:rPr>
      </w:pPr>
      <w:r w:rsidRPr="00822E52">
        <w:rPr>
          <w:rFonts w:ascii="Times New Roman" w:hAnsi="Times New Roman" w:cs="Times New Roman"/>
          <w:b/>
          <w:szCs w:val="22"/>
        </w:rPr>
        <w:t>Document for:</w:t>
      </w:r>
      <w:r w:rsidRPr="00822E52">
        <w:rPr>
          <w:rFonts w:ascii="Times New Roman" w:hAnsi="Times New Roman" w:cs="Times New Roman"/>
          <w:b/>
          <w:szCs w:val="22"/>
        </w:rPr>
        <w:tab/>
        <w:t>Discussion &amp; Decision</w:t>
      </w:r>
    </w:p>
    <w:p w14:paraId="38E73B62" w14:textId="77777777" w:rsidR="00EA116A" w:rsidRPr="00822E52" w:rsidRDefault="00EA116A">
      <w:pPr>
        <w:pBdr>
          <w:bottom w:val="single" w:sz="4" w:space="1" w:color="000000"/>
        </w:pBdr>
        <w:rPr>
          <w:rFonts w:ascii="Times New Roman" w:hAnsi="Times New Roman" w:cs="Times New Roman"/>
          <w:b/>
          <w:sz w:val="22"/>
          <w:szCs w:val="20"/>
        </w:rPr>
      </w:pPr>
    </w:p>
    <w:p w14:paraId="19DDF8AB" w14:textId="77777777" w:rsidR="00EA116A" w:rsidRPr="00822E5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 w:val="40"/>
          <w:szCs w:val="40"/>
        </w:rPr>
      </w:pPr>
      <w:r w:rsidRPr="00822E52">
        <w:rPr>
          <w:rFonts w:ascii="Times New Roman" w:hAnsi="Times New Roman" w:cs="Times New Roman"/>
          <w:sz w:val="28"/>
          <w:szCs w:val="24"/>
        </w:rPr>
        <w:t>Introduction:</w:t>
      </w:r>
    </w:p>
    <w:p w14:paraId="77A04E01" w14:textId="77777777" w:rsidR="00C330BE" w:rsidRPr="005B6E6D" w:rsidRDefault="00C330BE" w:rsidP="00C330BE">
      <w:pPr>
        <w:pStyle w:val="ListParagraph"/>
        <w:tabs>
          <w:tab w:val="left" w:pos="2847"/>
          <w:tab w:val="left" w:pos="3697"/>
          <w:tab w:val="right" w:pos="9934"/>
          <w:tab w:val="right" w:pos="11068"/>
        </w:tabs>
        <w:spacing w:before="360" w:after="60"/>
        <w:ind w:left="0"/>
        <w:jc w:val="both"/>
        <w:rPr>
          <w:rFonts w:ascii="Times New Roman" w:hAnsi="Times New Roman" w:cs="Times New Roman"/>
          <w:szCs w:val="24"/>
        </w:rPr>
      </w:pPr>
      <w:r w:rsidRPr="005B6E6D">
        <w:rPr>
          <w:rFonts w:ascii="Times New Roman" w:hAnsi="Times New Roman" w:cs="Times New Roman"/>
          <w:szCs w:val="24"/>
        </w:rPr>
        <w:t>In Rel 18 study phase, a study on expanded and improved NR positioning is concluded and a TR 38.859 has endorsed 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5B6E6D">
        <w:rPr>
          <w:rFonts w:ascii="Times New Roman" w:hAnsi="Times New Roman" w:cs="Times New Roman"/>
          <w:iCs/>
          <w:szCs w:val="24"/>
        </w:rPr>
        <w:t xml:space="preserve">n-coverage, partial coverage, and out-of-coverage NR positioning use cases as emphasized in TR 38.845. Additionally, SA1 has developed the ranging-based services and to support them related changes from RAN perspective are studied during study phase. </w:t>
      </w:r>
    </w:p>
    <w:p w14:paraId="61AA4844" w14:textId="6CCCB27F" w:rsidR="00EA116A" w:rsidRPr="005B6E6D" w:rsidRDefault="00000000" w:rsidP="00C330BE">
      <w:pPr>
        <w:tabs>
          <w:tab w:val="left" w:pos="2847"/>
          <w:tab w:val="left" w:pos="3697"/>
          <w:tab w:val="right" w:pos="9934"/>
          <w:tab w:val="right" w:pos="11068"/>
        </w:tabs>
        <w:spacing w:before="360" w:after="60"/>
        <w:jc w:val="both"/>
        <w:rPr>
          <w:rFonts w:ascii="Times New Roman" w:hAnsi="Times New Roman" w:cs="Times New Roman"/>
        </w:rPr>
      </w:pPr>
      <w:r w:rsidRPr="005B6E6D">
        <w:rPr>
          <w:rFonts w:ascii="Times New Roman" w:hAnsi="Times New Roman" w:cs="Times New Roman"/>
          <w:iCs/>
        </w:rPr>
        <w:t xml:space="preserve">Considering the study </w:t>
      </w:r>
      <w:r w:rsidR="008228B5" w:rsidRPr="005B6E6D">
        <w:rPr>
          <w:rFonts w:ascii="Times New Roman" w:hAnsi="Times New Roman" w:cs="Times New Roman"/>
          <w:iCs/>
        </w:rPr>
        <w:t>outcome,</w:t>
      </w:r>
      <w:r w:rsidRPr="005B6E6D">
        <w:rPr>
          <w:rFonts w:ascii="Times New Roman" w:hAnsi="Times New Roman" w:cs="Times New Roman"/>
          <w:iCs/>
        </w:rPr>
        <w:t xml:space="preserve"> a </w:t>
      </w:r>
      <w:r w:rsidR="00C330BE" w:rsidRPr="005B6E6D">
        <w:rPr>
          <w:rFonts w:ascii="Times New Roman" w:hAnsi="Times New Roman" w:cs="Times New Roman"/>
          <w:iCs/>
        </w:rPr>
        <w:t>normative phase objective</w:t>
      </w:r>
      <w:r w:rsidRPr="005B6E6D">
        <w:rPr>
          <w:rFonts w:ascii="Times New Roman" w:hAnsi="Times New Roman" w:cs="Times New Roman"/>
          <w:iCs/>
        </w:rPr>
        <w:t xml:space="preserve"> </w:t>
      </w:r>
      <w:r w:rsidR="008004D6" w:rsidRPr="005B6E6D">
        <w:rPr>
          <w:rFonts w:ascii="Times New Roman" w:hAnsi="Times New Roman" w:cs="Times New Roman"/>
          <w:iCs/>
        </w:rPr>
        <w:t>was</w:t>
      </w:r>
      <w:r w:rsidRPr="005B6E6D">
        <w:rPr>
          <w:rFonts w:ascii="Times New Roman" w:hAnsi="Times New Roman" w:cs="Times New Roman"/>
          <w:iCs/>
        </w:rPr>
        <w:t xml:space="preserve"> agreed for work item phase of expanded and improved NR positioning in </w:t>
      </w:r>
      <w:r w:rsidRPr="005B6E6D">
        <w:rPr>
          <w:rFonts w:ascii="Times New Roman" w:hAnsi="Times New Roman" w:cs="Times New Roman"/>
          <w:b/>
          <w:bCs/>
          <w:iCs/>
        </w:rPr>
        <w:t>[</w:t>
      </w:r>
      <w:r w:rsidR="008228B5" w:rsidRPr="005B6E6D">
        <w:rPr>
          <w:rFonts w:ascii="Times New Roman" w:hAnsi="Times New Roman" w:cs="Times New Roman"/>
          <w:b/>
          <w:bCs/>
          <w:iCs/>
        </w:rPr>
        <w:t>1</w:t>
      </w:r>
      <w:r w:rsidRPr="005B6E6D">
        <w:rPr>
          <w:rFonts w:ascii="Times New Roman" w:hAnsi="Times New Roman" w:cs="Times New Roman"/>
          <w:b/>
          <w:bCs/>
          <w:iCs/>
        </w:rPr>
        <w:t>]</w:t>
      </w:r>
      <w:r w:rsidRPr="005B6E6D">
        <w:rPr>
          <w:rFonts w:ascii="Times New Roman" w:hAnsi="Times New Roman" w:cs="Times New Roman"/>
          <w:iCs/>
        </w:rPr>
        <w:t>. The objectives for sidelink positioning from RAN 1 perspective are:</w:t>
      </w:r>
    </w:p>
    <w:p w14:paraId="5CA34E6A" w14:textId="77777777" w:rsidR="00EA116A" w:rsidRPr="00822E52" w:rsidRDefault="00EA116A" w:rsidP="008228B5">
      <w:pPr>
        <w:tabs>
          <w:tab w:val="left" w:pos="900"/>
          <w:tab w:val="left" w:pos="2847"/>
          <w:tab w:val="left" w:pos="3697"/>
          <w:tab w:val="right" w:pos="9934"/>
          <w:tab w:val="right" w:pos="11068"/>
        </w:tabs>
        <w:spacing w:before="360" w:after="60"/>
        <w:ind w:left="360"/>
        <w:jc w:val="both"/>
        <w:rPr>
          <w:rFonts w:ascii="Times New Roman" w:hAnsi="Times New Roman" w:cs="Times New Roman"/>
          <w:iCs/>
          <w:sz w:val="22"/>
          <w:szCs w:val="20"/>
        </w:rPr>
      </w:pPr>
    </w:p>
    <w:p w14:paraId="00042010" w14:textId="77777777" w:rsidR="00EA116A" w:rsidRPr="00822E52" w:rsidRDefault="00000000" w:rsidP="00210CDF">
      <w:pPr>
        <w:numPr>
          <w:ilvl w:val="0"/>
          <w:numId w:val="3"/>
        </w:numPr>
        <w:pBdr>
          <w:top w:val="single" w:sz="4" w:space="1" w:color="auto"/>
        </w:pBdr>
        <w:spacing w:line="276" w:lineRule="auto"/>
        <w:ind w:left="360" w:hanging="340"/>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Specify solutions for support of sidelink positioning (including ranging) in NR systems, including the following [RAN1, RAN2, RAN3, RAN4]:</w:t>
      </w:r>
    </w:p>
    <w:p w14:paraId="394EBA57"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C4F5BBF" w14:textId="77777777" w:rsidR="00EA116A" w:rsidRPr="00822E52" w:rsidRDefault="00000000" w:rsidP="008228B5">
      <w:pPr>
        <w:numPr>
          <w:ilvl w:val="2"/>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Specify support for SL PRS bandwidths of up to 100 MHz in FR1 spectrum.</w:t>
      </w:r>
    </w:p>
    <w:p w14:paraId="2B7F824F" w14:textId="77777777" w:rsidR="00EA116A" w:rsidRPr="00822E52" w:rsidRDefault="00000000" w:rsidP="008228B5">
      <w:pPr>
        <w:numPr>
          <w:ilvl w:val="2"/>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 xml:space="preserve">NOTE: SL PRS transmission in FR2 is not precluded but no FR2 specific aspects will be specified. </w:t>
      </w:r>
    </w:p>
    <w:p w14:paraId="55B6D4F5"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Specify measurements to support RTT-type solutions using SL, SL-AoA,</w:t>
      </w:r>
      <w:r w:rsidRPr="00822E52">
        <w:rPr>
          <w:rFonts w:ascii="Times New Roman" w:hAnsi="Times New Roman" w:cs="Times New Roman"/>
          <w:i/>
          <w:iCs/>
          <w:color w:val="00B0F0"/>
          <w:sz w:val="18"/>
          <w:szCs w:val="18"/>
          <w:lang w:val="en-US" w:eastAsia="ko-KR"/>
        </w:rPr>
        <w:t xml:space="preserve"> </w:t>
      </w:r>
      <w:r w:rsidRPr="00822E52">
        <w:rPr>
          <w:rFonts w:ascii="Times New Roman" w:hAnsi="Times New Roman" w:cs="Times New Roman"/>
          <w:i/>
          <w:iCs/>
          <w:sz w:val="18"/>
          <w:szCs w:val="18"/>
          <w:lang w:val="en-US" w:eastAsia="ko-KR"/>
        </w:rPr>
        <w:t>and SL-TDOA [RAN1, RAN2].</w:t>
      </w:r>
    </w:p>
    <w:p w14:paraId="6214A70C"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Specify support of resource allocation for SL PRS:</w:t>
      </w:r>
    </w:p>
    <w:p w14:paraId="4D5974B7" w14:textId="77777777" w:rsidR="00EA116A" w:rsidRPr="00822E52" w:rsidRDefault="00000000" w:rsidP="008228B5">
      <w:pPr>
        <w:numPr>
          <w:ilvl w:val="2"/>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Including resource allocation Scheme 1 and Scheme 2, where Scheme 1 corresponds to a network-centric SL PRS resource allocation and Scheme 2 corresponds to UE autonomous SL PRS resource allocation [RAN1].</w:t>
      </w:r>
    </w:p>
    <w:p w14:paraId="7BDF65E5" w14:textId="77777777" w:rsidR="00EA116A" w:rsidRPr="00822E52" w:rsidRDefault="00000000" w:rsidP="00AE06AC">
      <w:pPr>
        <w:numPr>
          <w:ilvl w:val="0"/>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 xml:space="preserve">For resource allocation mechanism for SL PRS in Scheme 2: </w:t>
      </w:r>
    </w:p>
    <w:p w14:paraId="44550517"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bCs/>
          <w:i/>
          <w:iCs/>
          <w:sz w:val="18"/>
          <w:szCs w:val="18"/>
        </w:rPr>
        <w:t>Study and specify support of sensing-based resource allocation, and/or a random resource selection [RAN1].</w:t>
      </w:r>
    </w:p>
    <w:p w14:paraId="0CB129C9"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eastAsia="MS Mincho" w:hAnsi="Times New Roman" w:cs="Times New Roman"/>
          <w:i/>
          <w:iCs/>
          <w:sz w:val="18"/>
          <w:szCs w:val="18"/>
          <w:lang w:val="en-US" w:eastAsia="ko-KR"/>
        </w:rPr>
        <w:t>Study and specify solutions for congestion control for SL PRS and/or inter-UE coordination</w:t>
      </w:r>
      <w:r w:rsidRPr="00822E52">
        <w:rPr>
          <w:rFonts w:ascii="Times New Roman" w:hAnsi="Times New Roman" w:cs="Times New Roman"/>
          <w:i/>
          <w:iCs/>
          <w:sz w:val="18"/>
          <w:szCs w:val="18"/>
          <w:lang w:val="en-US" w:eastAsia="ko-KR"/>
        </w:rPr>
        <w:t xml:space="preserve"> for SL-PRS [RAN1]</w:t>
      </w:r>
      <w:r w:rsidRPr="00822E52">
        <w:rPr>
          <w:rFonts w:ascii="Times New Roman" w:eastAsia="MS Mincho" w:hAnsi="Times New Roman" w:cs="Times New Roman"/>
          <w:i/>
          <w:iCs/>
          <w:sz w:val="18"/>
          <w:szCs w:val="18"/>
          <w:lang w:val="en-US" w:eastAsia="ko-KR"/>
        </w:rPr>
        <w:t>.</w:t>
      </w:r>
    </w:p>
    <w:p w14:paraId="039CC31D" w14:textId="77777777" w:rsidR="00EA116A" w:rsidRPr="00822E52" w:rsidRDefault="00000000" w:rsidP="008228B5">
      <w:pPr>
        <w:numPr>
          <w:ilvl w:val="2"/>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Support resource allocation for shared resource pool with Rel-16/17/18 sidelink communication and dedicated resource pool for SL PRS [RAN1].</w:t>
      </w:r>
    </w:p>
    <w:p w14:paraId="2FF5E0C4" w14:textId="77777777" w:rsidR="00EA116A" w:rsidRPr="00822E52" w:rsidRDefault="00000000" w:rsidP="00AE06AC">
      <w:pPr>
        <w:numPr>
          <w:ilvl w:val="0"/>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NOTE: For SL positioning resource (pre-)configuration in a shared resource pool with Rel-16/17/18 sidelink communication, backward compatibility with legacy Rel-16/17 UEs should be ensured.</w:t>
      </w:r>
    </w:p>
    <w:p w14:paraId="06BC7FA5" w14:textId="77777777"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 xml:space="preserve">Specify procedures for transmit power control for SL PRS transmissions at least based on open loop power control (OLPC) [RAN1]. </w:t>
      </w:r>
    </w:p>
    <w:p w14:paraId="08799883" w14:textId="35B7079D" w:rsidR="00EA116A" w:rsidRPr="00822E52" w:rsidRDefault="00000000" w:rsidP="008228B5">
      <w:pPr>
        <w:numPr>
          <w:ilvl w:val="1"/>
          <w:numId w:val="3"/>
        </w:numPr>
        <w:spacing w:line="276" w:lineRule="auto"/>
        <w:jc w:val="both"/>
        <w:rPr>
          <w:rFonts w:ascii="Times New Roman" w:hAnsi="Times New Roman" w:cs="Times New Roman"/>
          <w:i/>
          <w:iCs/>
          <w:sz w:val="18"/>
          <w:szCs w:val="18"/>
        </w:rPr>
      </w:pPr>
      <w:r w:rsidRPr="00822E52">
        <w:rPr>
          <w:rFonts w:ascii="Times New Roman" w:hAnsi="Times New Roman" w:cs="Times New Roman"/>
          <w:i/>
          <w:iCs/>
          <w:sz w:val="18"/>
          <w:szCs w:val="18"/>
          <w:lang w:val="en-US" w:eastAsia="ko-KR"/>
        </w:rPr>
        <w:t xml:space="preserve">Specify </w:t>
      </w:r>
      <w:proofErr w:type="spellStart"/>
      <w:r w:rsidRPr="00822E52">
        <w:rPr>
          <w:rFonts w:ascii="Times New Roman" w:hAnsi="Times New Roman" w:cs="Times New Roman"/>
          <w:i/>
          <w:iCs/>
          <w:sz w:val="18"/>
          <w:szCs w:val="18"/>
          <w:lang w:val="en-US" w:eastAsia="ko-KR"/>
        </w:rPr>
        <w:t>signalling</w:t>
      </w:r>
      <w:proofErr w:type="spellEnd"/>
      <w:r w:rsidRPr="00822E52">
        <w:rPr>
          <w:rFonts w:ascii="Times New Roman" w:hAnsi="Times New Roman" w:cs="Times New Roman"/>
          <w:i/>
          <w:iCs/>
          <w:sz w:val="18"/>
          <w:szCs w:val="18"/>
          <w:lang w:val="en-US" w:eastAsia="ko-KR"/>
        </w:rPr>
        <w:t xml:space="preserve"> and associated UE behavior for support of unicast, groupcast (not including many to one) and broadcast of SL PRS transmissions [RAN1, RAN2].</w:t>
      </w:r>
    </w:p>
    <w:p w14:paraId="49ABE49B" w14:textId="77777777" w:rsidR="00210CDF" w:rsidRPr="00822E52" w:rsidRDefault="00210CDF" w:rsidP="00210CDF">
      <w:pPr>
        <w:pBdr>
          <w:bottom w:val="single" w:sz="4" w:space="1" w:color="auto"/>
        </w:pBdr>
        <w:spacing w:line="276" w:lineRule="auto"/>
        <w:jc w:val="both"/>
        <w:rPr>
          <w:rFonts w:ascii="Times New Roman" w:hAnsi="Times New Roman" w:cs="Times New Roman"/>
          <w:i/>
          <w:iCs/>
          <w:sz w:val="18"/>
          <w:szCs w:val="18"/>
        </w:rPr>
      </w:pPr>
    </w:p>
    <w:p w14:paraId="3BDC9C94" w14:textId="77777777" w:rsidR="00EA116A" w:rsidRPr="005B6E6D" w:rsidRDefault="00EA116A" w:rsidP="008228B5">
      <w:pPr>
        <w:spacing w:line="276" w:lineRule="auto"/>
        <w:ind w:left="360"/>
        <w:rPr>
          <w:rFonts w:ascii="Times New Roman" w:hAnsi="Times New Roman" w:cs="Times New Roman"/>
          <w:sz w:val="26"/>
          <w:szCs w:val="26"/>
          <w:lang w:val="en-US" w:eastAsia="ko-KR"/>
        </w:rPr>
      </w:pPr>
    </w:p>
    <w:p w14:paraId="196F9C14" w14:textId="3D5EA953" w:rsidR="00EA116A" w:rsidRPr="005B6E6D" w:rsidRDefault="00000000" w:rsidP="00C330BE">
      <w:pPr>
        <w:spacing w:line="276" w:lineRule="auto"/>
        <w:rPr>
          <w:rFonts w:ascii="Times New Roman" w:hAnsi="Times New Roman" w:cs="Times New Roman"/>
          <w:iCs/>
          <w:szCs w:val="22"/>
        </w:rPr>
      </w:pPr>
      <w:r w:rsidRPr="005B6E6D">
        <w:rPr>
          <w:rFonts w:ascii="Times New Roman" w:hAnsi="Times New Roman" w:cs="Times New Roman"/>
          <w:iCs/>
          <w:szCs w:val="22"/>
        </w:rPr>
        <w:t>The present contribution provides the details on positioning methods, underline measurements and reporting mechanisms of the measurement</w:t>
      </w:r>
      <w:r w:rsidR="005B6E6D">
        <w:rPr>
          <w:rFonts w:ascii="Times New Roman" w:hAnsi="Times New Roman" w:cs="Times New Roman"/>
          <w:iCs/>
          <w:szCs w:val="22"/>
        </w:rPr>
        <w:t>s</w:t>
      </w:r>
      <w:r w:rsidRPr="005B6E6D">
        <w:rPr>
          <w:rFonts w:ascii="Times New Roman" w:hAnsi="Times New Roman" w:cs="Times New Roman"/>
          <w:iCs/>
          <w:szCs w:val="22"/>
        </w:rPr>
        <w:t xml:space="preserve">. </w:t>
      </w:r>
    </w:p>
    <w:p w14:paraId="13257FDF" w14:textId="20A73820" w:rsidR="008004D6" w:rsidRPr="00822E52" w:rsidRDefault="008004D6" w:rsidP="00C330BE">
      <w:pPr>
        <w:spacing w:line="276" w:lineRule="auto"/>
        <w:rPr>
          <w:rFonts w:ascii="Times New Roman" w:hAnsi="Times New Roman" w:cs="Times New Roman"/>
          <w:iCs/>
          <w:sz w:val="22"/>
          <w:szCs w:val="20"/>
        </w:rPr>
      </w:pPr>
    </w:p>
    <w:p w14:paraId="039531CD" w14:textId="3DE2A9B7" w:rsidR="00EA116A" w:rsidRPr="00822E52" w:rsidRDefault="008228B5" w:rsidP="00471BED">
      <w:pPr>
        <w:pStyle w:val="Heading1"/>
        <w:numPr>
          <w:ilvl w:val="0"/>
          <w:numId w:val="2"/>
        </w:numPr>
        <w:tabs>
          <w:tab w:val="left" w:pos="2847"/>
          <w:tab w:val="left" w:pos="3697"/>
          <w:tab w:val="right" w:pos="9934"/>
          <w:tab w:val="right" w:pos="11068"/>
        </w:tabs>
        <w:ind w:left="862" w:hanging="862"/>
        <w:rPr>
          <w:rFonts w:ascii="Times New Roman" w:hAnsi="Times New Roman" w:cs="Times New Roman"/>
          <w:sz w:val="28"/>
          <w:szCs w:val="24"/>
        </w:rPr>
      </w:pPr>
      <w:r w:rsidRPr="00822E52">
        <w:rPr>
          <w:rFonts w:ascii="Times New Roman" w:hAnsi="Times New Roman" w:cs="Times New Roman"/>
          <w:sz w:val="28"/>
          <w:szCs w:val="24"/>
        </w:rPr>
        <w:t>Measurements and reporting for SL positioning methods.</w:t>
      </w:r>
    </w:p>
    <w:p w14:paraId="0DA43B80" w14:textId="73929A62" w:rsidR="00EA116A" w:rsidRPr="005B6E6D" w:rsidRDefault="00D54618" w:rsidP="00F03EF9">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5B6E6D">
        <w:rPr>
          <w:rFonts w:ascii="Times New Roman" w:hAnsi="Times New Roman" w:cs="Times New Roman"/>
          <w:szCs w:val="22"/>
        </w:rPr>
        <w:t xml:space="preserve">In the study it is agreed to define the SL-TDOA, SL-AoA and SL-RTT type </w:t>
      </w:r>
      <w:r w:rsidR="005B6E6D">
        <w:rPr>
          <w:rFonts w:ascii="Times New Roman" w:hAnsi="Times New Roman" w:cs="Times New Roman"/>
          <w:szCs w:val="22"/>
        </w:rPr>
        <w:t>m</w:t>
      </w:r>
      <w:r w:rsidRPr="005B6E6D">
        <w:rPr>
          <w:rFonts w:ascii="Times New Roman" w:hAnsi="Times New Roman" w:cs="Times New Roman"/>
          <w:szCs w:val="22"/>
        </w:rPr>
        <w:t xml:space="preserve">ethod for positioning and ranging should be defined in normative phase. </w:t>
      </w:r>
      <w:r w:rsidR="00000000" w:rsidRPr="005B6E6D">
        <w:rPr>
          <w:rFonts w:ascii="Times New Roman" w:hAnsi="Times New Roman" w:cs="Times New Roman"/>
          <w:szCs w:val="22"/>
          <w:lang w:val="en-US"/>
        </w:rPr>
        <w:t>Position request can be initiated by either anchor UE or target UE. Further positioning method configuration can be broadly categorized as UE based method and UE assisted method. In UE assisted method the measurements are shared back to the SL-PRS transmitting UE/positioning server whereas in UE based method, the SL-PRS receiving UE further process the measurements performed on SL-PRS to get the positioning of Target UE. The receiving UE can be</w:t>
      </w:r>
      <w:r w:rsidR="008228B5" w:rsidRPr="005B6E6D">
        <w:rPr>
          <w:rFonts w:ascii="Times New Roman" w:hAnsi="Times New Roman" w:cs="Times New Roman"/>
          <w:szCs w:val="22"/>
          <w:lang w:val="en-US"/>
        </w:rPr>
        <w:t xml:space="preserve"> the</w:t>
      </w:r>
      <w:r w:rsidR="00000000" w:rsidRPr="005B6E6D">
        <w:rPr>
          <w:rFonts w:ascii="Times New Roman" w:hAnsi="Times New Roman" w:cs="Times New Roman"/>
          <w:szCs w:val="22"/>
          <w:lang w:val="en-US"/>
        </w:rPr>
        <w:t xml:space="preserve"> target UE or </w:t>
      </w:r>
      <w:r w:rsidR="008228B5" w:rsidRPr="005B6E6D">
        <w:rPr>
          <w:rFonts w:ascii="Times New Roman" w:hAnsi="Times New Roman" w:cs="Times New Roman"/>
          <w:szCs w:val="22"/>
          <w:lang w:val="en-US"/>
        </w:rPr>
        <w:t xml:space="preserve">the </w:t>
      </w:r>
      <w:r w:rsidR="00000000" w:rsidRPr="005B6E6D">
        <w:rPr>
          <w:rFonts w:ascii="Times New Roman" w:hAnsi="Times New Roman" w:cs="Times New Roman"/>
          <w:szCs w:val="22"/>
          <w:lang w:val="en-US"/>
        </w:rPr>
        <w:t xml:space="preserve">anchor UE which is based on node initiating the SL-PRS transmission. </w:t>
      </w:r>
      <w:r w:rsidRPr="005B6E6D">
        <w:rPr>
          <w:rFonts w:ascii="Times New Roman" w:hAnsi="Times New Roman" w:cs="Times New Roman"/>
          <w:szCs w:val="22"/>
          <w:lang w:val="en-US"/>
        </w:rPr>
        <w:t xml:space="preserve">In the last meeting discussion, all positioning methods are initiated with some initial agreements. Further details are proposed in section below. </w:t>
      </w:r>
    </w:p>
    <w:p w14:paraId="58FCB11E" w14:textId="77777777" w:rsidR="00F46892" w:rsidRPr="00822E52" w:rsidRDefault="00F46892" w:rsidP="008228B5">
      <w:pPr>
        <w:tabs>
          <w:tab w:val="left" w:pos="2847"/>
          <w:tab w:val="left" w:pos="3697"/>
          <w:tab w:val="right" w:pos="9934"/>
          <w:tab w:val="right" w:pos="11068"/>
        </w:tabs>
        <w:spacing w:before="360" w:after="60"/>
        <w:ind w:left="450"/>
        <w:jc w:val="both"/>
        <w:rPr>
          <w:rFonts w:ascii="Times New Roman" w:hAnsi="Times New Roman" w:cs="Times New Roman"/>
        </w:rPr>
      </w:pPr>
    </w:p>
    <w:p w14:paraId="708B4F8D" w14:textId="77777777" w:rsidR="00EA116A" w:rsidRPr="00822E52" w:rsidRDefault="00000000" w:rsidP="008228B5">
      <w:pPr>
        <w:pStyle w:val="Heading2"/>
        <w:numPr>
          <w:ilvl w:val="0"/>
          <w:numId w:val="8"/>
        </w:numPr>
        <w:rPr>
          <w:rFonts w:ascii="Times New Roman" w:hAnsi="Times New Roman" w:cs="Times New Roman"/>
        </w:rPr>
      </w:pPr>
      <w:r w:rsidRPr="00822E52">
        <w:rPr>
          <w:rFonts w:ascii="Times New Roman" w:hAnsi="Times New Roman" w:cs="Times New Roman"/>
          <w:lang w:val="en-US"/>
        </w:rPr>
        <w:t>Sidelink Time difference of Arrival (SL-TDOA) Method:</w:t>
      </w:r>
    </w:p>
    <w:p w14:paraId="67D61FAC" w14:textId="285E8C45" w:rsidR="00F03EF9" w:rsidRPr="005B6E6D" w:rsidRDefault="00D54618" w:rsidP="00D54618">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5B6E6D">
        <w:rPr>
          <w:rFonts w:ascii="Times New Roman" w:hAnsi="Times New Roman" w:cs="Times New Roman"/>
          <w:szCs w:val="22"/>
          <w:lang w:val="en-US"/>
        </w:rPr>
        <w:t xml:space="preserve">In last meeting discussion on different sub agenda regarding SL-TDOA is discussed. Including definition for RTOA, RSTD, synchronization for RSTD and RTOA measurements, measurement procedures and reporting procedures. </w:t>
      </w:r>
      <w:r w:rsidR="00073A19" w:rsidRPr="005B6E6D">
        <w:rPr>
          <w:rFonts w:ascii="Times New Roman" w:hAnsi="Times New Roman" w:cs="Times New Roman"/>
          <w:szCs w:val="22"/>
          <w:lang w:val="en-US"/>
        </w:rPr>
        <w:t xml:space="preserve">If the </w:t>
      </w:r>
      <w:r w:rsidR="00073A19" w:rsidRPr="005B6E6D">
        <w:rPr>
          <w:rFonts w:ascii="Times New Roman" w:hAnsi="Times New Roman" w:cs="Times New Roman"/>
          <w:szCs w:val="22"/>
          <w:lang w:val="en-US"/>
        </w:rPr>
        <w:t>SL-TDOA</w:t>
      </w:r>
      <w:r w:rsidR="00073A19" w:rsidRPr="005B6E6D">
        <w:rPr>
          <w:rFonts w:ascii="Times New Roman" w:hAnsi="Times New Roman" w:cs="Times New Roman"/>
          <w:szCs w:val="22"/>
          <w:lang w:val="en-US"/>
        </w:rPr>
        <w:t xml:space="preserve"> is configured to transmit SL-PRS by the Target UE, its operation can be like UL-TDOA. In this case, the target UE will transmit SL-PRS to the Anchor UEs. Anchor UEs can be one or more than one. The measurement configurations will be shared by reference anchor UE/positioning server to target UE and the other anchor UEs. The measurement can be SL-RTOA. The definition can be similar like UL-TDOA. Along with SL-TDOA, other measurement could be RSRP, RSRPP, time stamping, and LOS/NLOS indication can be reported. SL-PRS resource can be coordinated between the target UE and the anchor UEs. In this case Anchor UEs can share the preferred/ not preferred resources with the Target UE or resource co-ordination can be from reference Anchor.</w:t>
      </w:r>
      <w:r w:rsidR="00073A19" w:rsidRPr="005B6E6D">
        <w:rPr>
          <w:rFonts w:ascii="Times New Roman" w:hAnsi="Times New Roman" w:cs="Times New Roman"/>
          <w:szCs w:val="22"/>
          <w:lang w:val="en-US"/>
        </w:rPr>
        <w:t xml:space="preserve"> </w:t>
      </w:r>
      <w:r w:rsidRPr="005B6E6D">
        <w:rPr>
          <w:rFonts w:ascii="Times New Roman" w:hAnsi="Times New Roman" w:cs="Times New Roman"/>
          <w:szCs w:val="22"/>
          <w:lang w:val="en-US"/>
        </w:rPr>
        <w:t>Regarding the SL-PRS base RTOA following agreement is derived,</w:t>
      </w:r>
    </w:p>
    <w:p w14:paraId="480A5D5F" w14:textId="77777777" w:rsidR="00D54618" w:rsidRPr="005B6E6D" w:rsidRDefault="00D54618" w:rsidP="00D54618">
      <w:pPr>
        <w:tabs>
          <w:tab w:val="left" w:pos="2847"/>
          <w:tab w:val="left" w:pos="3697"/>
          <w:tab w:val="right" w:pos="9934"/>
          <w:tab w:val="right" w:pos="11068"/>
        </w:tabs>
        <w:spacing w:before="360" w:after="60"/>
        <w:jc w:val="both"/>
        <w:rPr>
          <w:rFonts w:ascii="Times New Roman" w:hAnsi="Times New Roman" w:cs="Times New Roman"/>
          <w:szCs w:val="22"/>
          <w:lang w:val="en-US"/>
        </w:rPr>
      </w:pPr>
    </w:p>
    <w:p w14:paraId="2741894A" w14:textId="77777777" w:rsidR="00F03EF9" w:rsidRPr="005B6E6D" w:rsidRDefault="00F03EF9" w:rsidP="00D54618">
      <w:pPr>
        <w:pBdr>
          <w:top w:val="single" w:sz="4" w:space="1" w:color="auto"/>
        </w:pBdr>
        <w:rPr>
          <w:rFonts w:ascii="Times New Roman" w:hAnsi="Times New Roman" w:cs="Times New Roman"/>
          <w:b/>
          <w:sz w:val="22"/>
          <w:szCs w:val="22"/>
          <w:lang w:val="en-US" w:eastAsia="x-none"/>
        </w:rPr>
      </w:pPr>
      <w:r w:rsidRPr="005B6E6D">
        <w:rPr>
          <w:rFonts w:ascii="Times New Roman" w:hAnsi="Times New Roman" w:cs="Times New Roman"/>
          <w:b/>
          <w:sz w:val="22"/>
          <w:szCs w:val="22"/>
          <w:highlight w:val="green"/>
          <w:lang w:val="en-US" w:eastAsia="x-none"/>
        </w:rPr>
        <w:t>Agreement</w:t>
      </w:r>
    </w:p>
    <w:p w14:paraId="183C9D00" w14:textId="77777777" w:rsidR="00F03EF9" w:rsidRPr="005B6E6D" w:rsidRDefault="00F03EF9" w:rsidP="00F03EF9">
      <w:pPr>
        <w:pStyle w:val="BodyText"/>
        <w:spacing w:after="0"/>
        <w:rPr>
          <w:rFonts w:ascii="Times New Roman" w:eastAsia="DengXian" w:hAnsi="Times New Roman" w:cs="Times New Roman"/>
          <w:sz w:val="22"/>
          <w:szCs w:val="18"/>
        </w:rPr>
      </w:pPr>
      <w:r w:rsidRPr="005B6E6D">
        <w:rPr>
          <w:rFonts w:ascii="Times New Roman" w:eastAsia="DengXian" w:hAnsi="Times New Roman" w:cs="Times New Roman"/>
          <w:sz w:val="22"/>
          <w:szCs w:val="18"/>
        </w:rPr>
        <w:t>SL-PRS based RTOA T</w:t>
      </w:r>
      <w:r w:rsidRPr="005B6E6D">
        <w:rPr>
          <w:rFonts w:ascii="Times New Roman" w:eastAsia="DengXian" w:hAnsi="Times New Roman" w:cs="Times New Roman"/>
          <w:sz w:val="22"/>
          <w:szCs w:val="18"/>
          <w:vertAlign w:val="subscript"/>
        </w:rPr>
        <w:t>SL-RTOA</w:t>
      </w:r>
      <w:r w:rsidRPr="005B6E6D">
        <w:rPr>
          <w:rFonts w:ascii="Times New Roman" w:eastAsia="DengXian" w:hAnsi="Times New Roman" w:cs="Times New Roman"/>
          <w:sz w:val="22"/>
          <w:szCs w:val="18"/>
        </w:rPr>
        <w:t xml:space="preserve"> is defined as the beginning time of SL subframe #i containing SL-PRS received from a UE, relative to the RTOA Reference Time. T</w:t>
      </w:r>
      <w:r w:rsidRPr="005B6E6D">
        <w:rPr>
          <w:rFonts w:ascii="Times New Roman" w:hAnsi="Times New Roman" w:cs="Times New Roman"/>
          <w:sz w:val="22"/>
          <w:szCs w:val="22"/>
        </w:rPr>
        <w:t xml:space="preserve">he SL RTOA reference time is defined as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T</m:t>
            </m:r>
          </m:e>
          <m:sub>
            <m:r>
              <m:rPr>
                <m:sty m:val="b"/>
              </m:rPr>
              <w:rPr>
                <w:rFonts w:ascii="Cambria Math" w:hAnsi="Cambria Math" w:cs="Times New Roman"/>
                <w:sz w:val="22"/>
                <w:szCs w:val="22"/>
              </w:rPr>
              <m:t>0</m:t>
            </m:r>
          </m:sub>
        </m:sSub>
        <m:r>
          <m:rPr>
            <m:sty m:val="b"/>
          </m:rPr>
          <w:rPr>
            <w:rFonts w:ascii="Cambria Math" w:hAnsi="Cambria Math" w:cs="Times New Roman"/>
            <w:sz w:val="22"/>
            <w:szCs w:val="22"/>
          </w:rPr>
          <m:t>+</m:t>
        </m:r>
        <m:sSub>
          <m:sSubPr>
            <m:ctrlPr>
              <w:rPr>
                <w:rFonts w:ascii="Cambria Math" w:hAnsi="Cambria Math" w:cs="Times New Roman"/>
                <w:b/>
                <w:sz w:val="22"/>
                <w:szCs w:val="22"/>
              </w:rPr>
            </m:ctrlPr>
          </m:sSubPr>
          <m:e>
            <m:r>
              <m:rPr>
                <m:sty m:val="b"/>
              </m:rPr>
              <w:rPr>
                <w:rFonts w:ascii="Cambria Math" w:hAnsi="Cambria Math" w:cs="Times New Roman"/>
                <w:sz w:val="22"/>
                <w:szCs w:val="22"/>
              </w:rPr>
              <m:t>t</m:t>
            </m:r>
          </m:e>
          <m:sub>
            <m:r>
              <m:rPr>
                <m:sty m:val="b"/>
              </m:rPr>
              <w:rPr>
                <w:rFonts w:ascii="Cambria Math" w:hAnsi="Cambria Math" w:cs="Times New Roman"/>
                <w:sz w:val="22"/>
                <w:szCs w:val="22"/>
              </w:rPr>
              <m:t>SL-PRS</m:t>
            </m:r>
          </m:sub>
        </m:sSub>
      </m:oMath>
      <w:r w:rsidRPr="005B6E6D">
        <w:rPr>
          <w:rFonts w:ascii="Times New Roman" w:hAnsi="Times New Roman" w:cs="Times New Roman"/>
          <w:sz w:val="22"/>
          <w:szCs w:val="22"/>
        </w:rPr>
        <w:t xml:space="preserve">, </w:t>
      </w:r>
      <w:proofErr w:type="gramStart"/>
      <w:r w:rsidRPr="005B6E6D">
        <w:rPr>
          <w:rFonts w:ascii="Times New Roman" w:hAnsi="Times New Roman" w:cs="Times New Roman"/>
          <w:sz w:val="22"/>
          <w:szCs w:val="22"/>
        </w:rPr>
        <w:t>where</w:t>
      </w:r>
      <w:proofErr w:type="gramEnd"/>
    </w:p>
    <w:p w14:paraId="685FB68E" w14:textId="77777777" w:rsidR="00F03EF9" w:rsidRPr="005B6E6D" w:rsidRDefault="00F03EF9" w:rsidP="00F03EF9">
      <w:pPr>
        <w:widowControl w:val="0"/>
        <w:numPr>
          <w:ilvl w:val="0"/>
          <w:numId w:val="25"/>
        </w:numPr>
        <w:suppressAutoHyphens w:val="0"/>
        <w:autoSpaceDE w:val="0"/>
        <w:autoSpaceDN w:val="0"/>
        <w:snapToGrid w:val="0"/>
        <w:jc w:val="both"/>
        <w:rPr>
          <w:rFonts w:ascii="Times New Roman" w:eastAsia="Calibri" w:hAnsi="Times New Roman" w:cs="Times New Roman"/>
          <w:bCs/>
          <w:sz w:val="22"/>
          <w:szCs w:val="18"/>
        </w:rPr>
      </w:pPr>
      <w:r w:rsidRPr="005B6E6D">
        <w:rPr>
          <w:rFonts w:ascii="Times New Roman" w:hAnsi="Times New Roman" w:cs="Times New Roman"/>
          <w:bCs/>
          <w:sz w:val="22"/>
          <w:szCs w:val="18"/>
        </w:rPr>
        <w:t>T</w:t>
      </w:r>
      <w:r w:rsidRPr="005B6E6D">
        <w:rPr>
          <w:rFonts w:ascii="Times New Roman" w:hAnsi="Times New Roman" w:cs="Times New Roman"/>
          <w:bCs/>
          <w:sz w:val="22"/>
          <w:szCs w:val="18"/>
          <w:vertAlign w:val="subscript"/>
        </w:rPr>
        <w:t xml:space="preserve">0 </w:t>
      </w:r>
      <w:r w:rsidRPr="005B6E6D">
        <w:rPr>
          <w:rFonts w:ascii="Times New Roman" w:hAnsi="Times New Roman" w:cs="Times New Roman"/>
          <w:bCs/>
          <w:sz w:val="22"/>
          <w:szCs w:val="18"/>
        </w:rPr>
        <w:t>is the nominal beginning time of SFN 0 or DFN0.</w:t>
      </w:r>
    </w:p>
    <w:p w14:paraId="3AEB5036" w14:textId="77777777" w:rsidR="00F03EF9" w:rsidRPr="005B6E6D" w:rsidRDefault="00F03EF9" w:rsidP="00F03EF9">
      <w:pPr>
        <w:widowControl w:val="0"/>
        <w:numPr>
          <w:ilvl w:val="1"/>
          <w:numId w:val="25"/>
        </w:numPr>
        <w:suppressAutoHyphens w:val="0"/>
        <w:autoSpaceDE w:val="0"/>
        <w:autoSpaceDN w:val="0"/>
        <w:snapToGrid w:val="0"/>
        <w:jc w:val="both"/>
        <w:rPr>
          <w:rFonts w:ascii="Times New Roman" w:eastAsia="Calibri" w:hAnsi="Times New Roman" w:cs="Times New Roman"/>
          <w:bCs/>
          <w:sz w:val="22"/>
          <w:szCs w:val="18"/>
        </w:rPr>
      </w:pPr>
      <w:r w:rsidRPr="005B6E6D">
        <w:rPr>
          <w:rFonts w:ascii="Times New Roman" w:hAnsi="Times New Roman" w:cs="Times New Roman"/>
          <w:bCs/>
          <w:sz w:val="22"/>
          <w:szCs w:val="22"/>
        </w:rPr>
        <w:t>FFS on how to select between SFN 0 or DFN 0 for determination of T0.</w:t>
      </w:r>
    </w:p>
    <w:p w14:paraId="7070ED4C" w14:textId="77777777" w:rsidR="00F03EF9" w:rsidRPr="005B6E6D" w:rsidRDefault="00F03EF9" w:rsidP="00F03EF9">
      <w:pPr>
        <w:widowControl w:val="0"/>
        <w:numPr>
          <w:ilvl w:val="1"/>
          <w:numId w:val="25"/>
        </w:numPr>
        <w:suppressAutoHyphens w:val="0"/>
        <w:autoSpaceDE w:val="0"/>
        <w:autoSpaceDN w:val="0"/>
        <w:snapToGrid w:val="0"/>
        <w:jc w:val="both"/>
        <w:rPr>
          <w:rFonts w:ascii="Times New Roman" w:eastAsia="Calibri" w:hAnsi="Times New Roman" w:cs="Times New Roman"/>
          <w:bCs/>
          <w:sz w:val="22"/>
          <w:szCs w:val="18"/>
        </w:rPr>
      </w:pPr>
      <w:r w:rsidRPr="005B6E6D">
        <w:rPr>
          <w:rFonts w:ascii="Times New Roman" w:eastAsia="Calibri" w:hAnsi="Times New Roman" w:cs="Times New Roman"/>
          <w:bCs/>
          <w:sz w:val="22"/>
          <w:szCs w:val="18"/>
        </w:rPr>
        <w:t>FFS: the source for the reference timing</w:t>
      </w:r>
    </w:p>
    <w:p w14:paraId="374C79F7" w14:textId="77777777" w:rsidR="00F03EF9" w:rsidRPr="005B6E6D" w:rsidRDefault="00F03EF9" w:rsidP="00F03EF9">
      <w:pPr>
        <w:widowControl w:val="0"/>
        <w:numPr>
          <w:ilvl w:val="0"/>
          <w:numId w:val="25"/>
        </w:numPr>
        <w:suppressAutoHyphens w:val="0"/>
        <w:autoSpaceDE w:val="0"/>
        <w:autoSpaceDN w:val="0"/>
        <w:snapToGrid w:val="0"/>
        <w:jc w:val="both"/>
        <w:rPr>
          <w:rFonts w:ascii="Times New Roman" w:hAnsi="Times New Roman" w:cs="Times New Roman"/>
          <w:bCs/>
          <w:strike/>
          <w:sz w:val="22"/>
          <w:szCs w:val="22"/>
          <w:lang w:eastAsia="ja-JP"/>
        </w:rPr>
      </w:pPr>
      <w:proofErr w:type="spellStart"/>
      <w:r w:rsidRPr="005B6E6D">
        <w:rPr>
          <w:rFonts w:ascii="Times New Roman" w:hAnsi="Times New Roman" w:cs="Times New Roman"/>
          <w:bCs/>
          <w:sz w:val="22"/>
          <w:szCs w:val="22"/>
        </w:rPr>
        <w:t>t</w:t>
      </w:r>
      <w:r w:rsidRPr="005B6E6D">
        <w:rPr>
          <w:rFonts w:ascii="Times New Roman" w:hAnsi="Times New Roman" w:cs="Times New Roman"/>
          <w:bCs/>
          <w:sz w:val="22"/>
          <w:szCs w:val="22"/>
          <w:vertAlign w:val="subscript"/>
        </w:rPr>
        <w:t>SL</w:t>
      </w:r>
      <w:proofErr w:type="spellEnd"/>
      <w:r w:rsidRPr="005B6E6D">
        <w:rPr>
          <w:rFonts w:ascii="Times New Roman" w:hAnsi="Times New Roman" w:cs="Times New Roman"/>
          <w:bCs/>
          <w:sz w:val="22"/>
          <w:szCs w:val="22"/>
          <w:vertAlign w:val="subscript"/>
        </w:rPr>
        <w:t>-PRS</w:t>
      </w:r>
      <w:r w:rsidRPr="005B6E6D">
        <w:rPr>
          <w:rFonts w:ascii="Times New Roman" w:hAnsi="Times New Roman" w:cs="Times New Roman"/>
          <w:bCs/>
          <w:sz w:val="22"/>
          <w:szCs w:val="22"/>
        </w:rPr>
        <w:t xml:space="preserve"> = (10n</w:t>
      </w:r>
      <w:r w:rsidRPr="005B6E6D">
        <w:rPr>
          <w:rFonts w:ascii="Times New Roman" w:hAnsi="Times New Roman" w:cs="Times New Roman"/>
          <w:bCs/>
          <w:sz w:val="22"/>
          <w:szCs w:val="22"/>
          <w:vertAlign w:val="subscript"/>
        </w:rPr>
        <w:t xml:space="preserve">f </w:t>
      </w:r>
      <w:r w:rsidRPr="005B6E6D">
        <w:rPr>
          <w:rFonts w:ascii="Times New Roman" w:hAnsi="Times New Roman" w:cs="Times New Roman"/>
          <w:bCs/>
          <w:sz w:val="22"/>
          <w:szCs w:val="22"/>
        </w:rPr>
        <w:t xml:space="preserve">+ </w:t>
      </w:r>
      <w:proofErr w:type="spellStart"/>
      <w:r w:rsidRPr="005B6E6D">
        <w:rPr>
          <w:rFonts w:ascii="Times New Roman" w:hAnsi="Times New Roman" w:cs="Times New Roman"/>
          <w:bCs/>
          <w:sz w:val="22"/>
          <w:szCs w:val="22"/>
        </w:rPr>
        <w:t>n</w:t>
      </w:r>
      <w:r w:rsidRPr="005B6E6D">
        <w:rPr>
          <w:rFonts w:ascii="Times New Roman" w:hAnsi="Times New Roman" w:cs="Times New Roman"/>
          <w:bCs/>
          <w:sz w:val="22"/>
          <w:szCs w:val="22"/>
          <w:vertAlign w:val="subscript"/>
        </w:rPr>
        <w:t>sf</w:t>
      </w:r>
      <w:proofErr w:type="spellEnd"/>
      <w:r w:rsidRPr="005B6E6D">
        <w:rPr>
          <w:rFonts w:ascii="Times New Roman" w:hAnsi="Times New Roman" w:cs="Times New Roman"/>
          <w:bCs/>
          <w:sz w:val="22"/>
          <w:szCs w:val="22"/>
        </w:rPr>
        <w:t>) x 10</w:t>
      </w:r>
      <w:r w:rsidRPr="005B6E6D">
        <w:rPr>
          <w:rFonts w:ascii="Times New Roman" w:hAnsi="Times New Roman" w:cs="Times New Roman"/>
          <w:bCs/>
          <w:sz w:val="22"/>
          <w:szCs w:val="22"/>
          <w:vertAlign w:val="superscript"/>
        </w:rPr>
        <w:t>-3</w:t>
      </w:r>
      <w:r w:rsidRPr="005B6E6D">
        <w:rPr>
          <w:rFonts w:ascii="Times New Roman" w:hAnsi="Times New Roman" w:cs="Times New Roman"/>
          <w:bCs/>
          <w:sz w:val="22"/>
          <w:szCs w:val="22"/>
        </w:rPr>
        <w:fldChar w:fldCharType="begin"/>
      </w:r>
      <w:r w:rsidRPr="005B6E6D">
        <w:rPr>
          <w:rFonts w:ascii="Times New Roman" w:hAnsi="Times New Roman" w:cs="Times New Roman"/>
          <w:bCs/>
          <w:sz w:val="22"/>
          <w:szCs w:val="22"/>
        </w:rPr>
        <w:instrText xml:space="preserve"> QUOTE </w:instrText>
      </w:r>
      <w:r w:rsidRPr="005B6E6D">
        <w:rPr>
          <w:rFonts w:ascii="Times New Roman" w:hAnsi="Times New Roman" w:cs="Times New Roman"/>
          <w:sz w:val="22"/>
          <w:szCs w:val="22"/>
        </w:rPr>
        <w:instrText>t</w:instrText>
      </w:r>
      <w:r w:rsidRPr="005B6E6D">
        <w:rPr>
          <w:rFonts w:ascii="Times New Roman" w:hAnsi="Times New Roman" w:cs="Times New Roman"/>
          <w:sz w:val="22"/>
          <w:szCs w:val="22"/>
        </w:rPr>
        <w:instrText>SRS</w:instrText>
      </w:r>
      <w:r w:rsidRPr="005B6E6D">
        <w:rPr>
          <w:rFonts w:ascii="Times New Roman" w:hAnsi="Times New Roman" w:cs="Times New Roman"/>
          <w:sz w:val="22"/>
          <w:szCs w:val="22"/>
        </w:rPr>
        <w:instrText>=</w:instrText>
      </w:r>
      <w:r w:rsidRPr="005B6E6D">
        <w:rPr>
          <w:rFonts w:ascii="Times New Roman" w:hAnsi="Times New Roman" w:cs="Times New Roman"/>
          <w:sz w:val="22"/>
          <w:szCs w:val="22"/>
        </w:rPr>
        <w:instrText>10</w:instrText>
      </w:r>
      <w:r w:rsidRPr="005B6E6D">
        <w:rPr>
          <w:rFonts w:ascii="Times New Roman" w:hAnsi="Times New Roman" w:cs="Times New Roman"/>
          <w:sz w:val="22"/>
          <w:szCs w:val="22"/>
        </w:rPr>
        <w:instrText>n</w:instrText>
      </w:r>
      <w:r w:rsidRPr="005B6E6D">
        <w:rPr>
          <w:rFonts w:ascii="Times New Roman" w:hAnsi="Times New Roman" w:cs="Times New Roman"/>
          <w:sz w:val="22"/>
          <w:szCs w:val="22"/>
        </w:rPr>
        <w:instrText>f</w:instrText>
      </w:r>
      <w:r w:rsidRPr="005B6E6D">
        <w:rPr>
          <w:rFonts w:ascii="Times New Roman" w:hAnsi="Times New Roman" w:cs="Times New Roman"/>
          <w:sz w:val="22"/>
          <w:szCs w:val="22"/>
        </w:rPr>
        <w:instrText>+</w:instrText>
      </w:r>
      <w:r w:rsidRPr="005B6E6D">
        <w:rPr>
          <w:rFonts w:ascii="Times New Roman" w:hAnsi="Times New Roman" w:cs="Times New Roman"/>
          <w:sz w:val="22"/>
          <w:szCs w:val="22"/>
        </w:rPr>
        <w:instrText>n</w:instrText>
      </w:r>
      <w:r w:rsidRPr="005B6E6D">
        <w:rPr>
          <w:rFonts w:ascii="Times New Roman" w:hAnsi="Times New Roman" w:cs="Times New Roman"/>
          <w:sz w:val="22"/>
          <w:szCs w:val="22"/>
        </w:rPr>
        <w:instrText>sf</w:instrText>
      </w:r>
      <w:r w:rsidRPr="005B6E6D">
        <w:rPr>
          <w:rFonts w:ascii="Times New Roman" w:hAnsi="Times New Roman" w:cs="Times New Roman"/>
          <w:sz w:val="22"/>
          <w:szCs w:val="22"/>
        </w:rPr>
        <w:instrText>×</w:instrText>
      </w:r>
      <w:r w:rsidRPr="005B6E6D">
        <w:rPr>
          <w:rFonts w:ascii="Times New Roman" w:hAnsi="Times New Roman" w:cs="Times New Roman"/>
          <w:sz w:val="22"/>
          <w:szCs w:val="22"/>
        </w:rPr>
        <w:instrText>10</w:instrText>
      </w:r>
      <w:r w:rsidRPr="005B6E6D">
        <w:rPr>
          <w:rFonts w:ascii="Times New Roman" w:hAnsi="Times New Roman" w:cs="Times New Roman"/>
          <w:sz w:val="22"/>
          <w:szCs w:val="22"/>
        </w:rPr>
        <w:instrText>-3</w:instrText>
      </w:r>
      <w:r w:rsidRPr="005B6E6D">
        <w:rPr>
          <w:rFonts w:ascii="Times New Roman" w:hAnsi="Times New Roman" w:cs="Times New Roman"/>
          <w:bCs/>
          <w:sz w:val="22"/>
          <w:szCs w:val="22"/>
        </w:rPr>
        <w:instrText xml:space="preserve"> </w:instrText>
      </w:r>
      <w:r w:rsidRPr="005B6E6D">
        <w:rPr>
          <w:rFonts w:ascii="Times New Roman" w:hAnsi="Times New Roman" w:cs="Times New Roman"/>
          <w:bCs/>
          <w:sz w:val="22"/>
          <w:szCs w:val="22"/>
        </w:rPr>
        <w:fldChar w:fldCharType="end"/>
      </w:r>
      <w:r w:rsidRPr="005B6E6D">
        <w:rPr>
          <w:rFonts w:ascii="Times New Roman" w:hAnsi="Times New Roman" w:cs="Times New Roman"/>
          <w:bCs/>
          <w:sz w:val="22"/>
          <w:szCs w:val="22"/>
        </w:rPr>
        <w:t xml:space="preserve">, where </w:t>
      </w:r>
      <w:proofErr w:type="spellStart"/>
      <w:r w:rsidRPr="005B6E6D">
        <w:rPr>
          <w:rFonts w:ascii="Times New Roman" w:hAnsi="Times New Roman" w:cs="Times New Roman"/>
          <w:bCs/>
          <w:sz w:val="22"/>
          <w:szCs w:val="22"/>
        </w:rPr>
        <w:t>n</w:t>
      </w:r>
      <w:r w:rsidRPr="005B6E6D">
        <w:rPr>
          <w:rFonts w:ascii="Times New Roman" w:hAnsi="Times New Roman" w:cs="Times New Roman"/>
          <w:bCs/>
          <w:sz w:val="22"/>
          <w:szCs w:val="22"/>
          <w:vertAlign w:val="subscript"/>
        </w:rPr>
        <w:t>f</w:t>
      </w:r>
      <w:proofErr w:type="spellEnd"/>
      <w:r w:rsidRPr="005B6E6D">
        <w:rPr>
          <w:rFonts w:ascii="Times New Roman" w:hAnsi="Times New Roman" w:cs="Times New Roman"/>
          <w:bCs/>
          <w:sz w:val="22"/>
          <w:szCs w:val="22"/>
        </w:rPr>
        <w:t xml:space="preserve"> and </w:t>
      </w:r>
      <w:proofErr w:type="spellStart"/>
      <w:r w:rsidRPr="005B6E6D">
        <w:rPr>
          <w:rFonts w:ascii="Times New Roman" w:hAnsi="Times New Roman" w:cs="Times New Roman"/>
          <w:bCs/>
          <w:sz w:val="22"/>
          <w:szCs w:val="22"/>
        </w:rPr>
        <w:t>n</w:t>
      </w:r>
      <w:r w:rsidRPr="005B6E6D">
        <w:rPr>
          <w:rFonts w:ascii="Times New Roman" w:hAnsi="Times New Roman" w:cs="Times New Roman"/>
          <w:bCs/>
          <w:sz w:val="22"/>
          <w:szCs w:val="22"/>
          <w:vertAlign w:val="subscript"/>
        </w:rPr>
        <w:t>sf</w:t>
      </w:r>
      <w:proofErr w:type="spellEnd"/>
      <w:r w:rsidRPr="005B6E6D">
        <w:rPr>
          <w:rFonts w:ascii="Times New Roman" w:hAnsi="Times New Roman" w:cs="Times New Roman"/>
          <w:bCs/>
          <w:sz w:val="22"/>
          <w:szCs w:val="22"/>
        </w:rPr>
        <w:fldChar w:fldCharType="begin"/>
      </w:r>
      <w:r w:rsidRPr="005B6E6D">
        <w:rPr>
          <w:rFonts w:ascii="Times New Roman" w:hAnsi="Times New Roman" w:cs="Times New Roman"/>
          <w:bCs/>
          <w:sz w:val="22"/>
          <w:szCs w:val="22"/>
        </w:rPr>
        <w:instrText xml:space="preserve"> QUOTE </w:instrText>
      </w:r>
      <w:r w:rsidRPr="005B6E6D">
        <w:rPr>
          <w:rFonts w:ascii="Times New Roman" w:hAnsi="Times New Roman" w:cs="Times New Roman"/>
          <w:sz w:val="22"/>
          <w:szCs w:val="22"/>
        </w:rPr>
        <w:instrText>n</w:instrText>
      </w:r>
      <w:r w:rsidRPr="005B6E6D">
        <w:rPr>
          <w:rFonts w:ascii="Times New Roman" w:hAnsi="Times New Roman" w:cs="Times New Roman"/>
          <w:sz w:val="22"/>
          <w:szCs w:val="22"/>
        </w:rPr>
        <w:instrText>sf</w:instrText>
      </w:r>
      <w:r w:rsidRPr="005B6E6D">
        <w:rPr>
          <w:rFonts w:ascii="Times New Roman" w:hAnsi="Times New Roman" w:cs="Times New Roman"/>
          <w:bCs/>
          <w:sz w:val="22"/>
          <w:szCs w:val="22"/>
        </w:rPr>
        <w:instrText xml:space="preserve"> </w:instrText>
      </w:r>
      <w:r w:rsidRPr="005B6E6D">
        <w:rPr>
          <w:rFonts w:ascii="Times New Roman" w:hAnsi="Times New Roman" w:cs="Times New Roman"/>
          <w:bCs/>
          <w:sz w:val="22"/>
          <w:szCs w:val="22"/>
        </w:rPr>
        <w:fldChar w:fldCharType="end"/>
      </w:r>
      <w:r w:rsidRPr="005B6E6D">
        <w:rPr>
          <w:rFonts w:ascii="Times New Roman" w:hAnsi="Times New Roman" w:cs="Times New Roman"/>
          <w:bCs/>
          <w:sz w:val="22"/>
          <w:szCs w:val="22"/>
        </w:rPr>
        <w:t xml:space="preserve"> are the SFN or DFN and the subframe number of the SL-PRS, respectively</w:t>
      </w:r>
    </w:p>
    <w:p w14:paraId="0BEFCE3A" w14:textId="77777777" w:rsidR="00F03EF9" w:rsidRPr="005B6E6D" w:rsidRDefault="00F03EF9" w:rsidP="00F03EF9">
      <w:pPr>
        <w:widowControl w:val="0"/>
        <w:numPr>
          <w:ilvl w:val="1"/>
          <w:numId w:val="25"/>
        </w:numPr>
        <w:suppressAutoHyphens w:val="0"/>
        <w:autoSpaceDE w:val="0"/>
        <w:autoSpaceDN w:val="0"/>
        <w:snapToGrid w:val="0"/>
        <w:jc w:val="both"/>
        <w:rPr>
          <w:rFonts w:ascii="Times New Roman" w:eastAsia="Calibri" w:hAnsi="Times New Roman" w:cs="Times New Roman"/>
          <w:bCs/>
          <w:sz w:val="22"/>
          <w:szCs w:val="18"/>
        </w:rPr>
      </w:pPr>
      <w:r w:rsidRPr="005B6E6D">
        <w:rPr>
          <w:rFonts w:ascii="Times New Roman" w:eastAsia="Calibri" w:hAnsi="Times New Roman" w:cs="Times New Roman"/>
          <w:bCs/>
          <w:sz w:val="22"/>
          <w:szCs w:val="18"/>
        </w:rPr>
        <w:t>FFS on how to select between SFN or DFN</w:t>
      </w:r>
    </w:p>
    <w:p w14:paraId="752CC76B" w14:textId="77777777" w:rsidR="00F03EF9" w:rsidRPr="00822E52" w:rsidRDefault="00F03EF9" w:rsidP="00D54618">
      <w:pPr>
        <w:pBdr>
          <w:top w:val="single" w:sz="4" w:space="1" w:color="auto"/>
        </w:pBdr>
        <w:tabs>
          <w:tab w:val="left" w:pos="2847"/>
          <w:tab w:val="left" w:pos="3697"/>
          <w:tab w:val="right" w:pos="9934"/>
          <w:tab w:val="right" w:pos="11068"/>
        </w:tabs>
        <w:spacing w:before="360" w:after="60"/>
        <w:jc w:val="both"/>
        <w:rPr>
          <w:rFonts w:ascii="Times New Roman" w:hAnsi="Times New Roman" w:cs="Times New Roman"/>
          <w:sz w:val="22"/>
          <w:szCs w:val="20"/>
        </w:rPr>
      </w:pPr>
    </w:p>
    <w:p w14:paraId="7187D330" w14:textId="77777777" w:rsidR="00A065D8" w:rsidRPr="00822E52" w:rsidRDefault="00D54618" w:rsidP="00D54618">
      <w:pPr>
        <w:tabs>
          <w:tab w:val="left" w:pos="2847"/>
          <w:tab w:val="left" w:pos="3697"/>
          <w:tab w:val="right" w:pos="9934"/>
          <w:tab w:val="right" w:pos="11068"/>
        </w:tabs>
        <w:spacing w:before="360" w:after="60"/>
        <w:jc w:val="both"/>
        <w:rPr>
          <w:rFonts w:ascii="Times New Roman" w:hAnsi="Times New Roman" w:cs="Times New Roman"/>
          <w:sz w:val="22"/>
          <w:szCs w:val="20"/>
          <w:lang w:val="en-US"/>
        </w:rPr>
      </w:pPr>
      <w:r w:rsidRPr="00822E52">
        <w:rPr>
          <w:rFonts w:ascii="Times New Roman" w:hAnsi="Times New Roman" w:cs="Times New Roman"/>
          <w:sz w:val="22"/>
          <w:szCs w:val="20"/>
          <w:lang w:val="en-US"/>
        </w:rPr>
        <w:t>It is decided to further study on reference frame definition with respect to SFN and DFN. In SL DFN information is broadcasted in PSBCH if UE is sync with another UE or derived from serving cell or GNSS. F</w:t>
      </w:r>
      <w:r w:rsidR="00CF018D" w:rsidRPr="00822E52">
        <w:rPr>
          <w:rFonts w:ascii="Times New Roman" w:hAnsi="Times New Roman" w:cs="Times New Roman"/>
          <w:sz w:val="22"/>
          <w:szCs w:val="20"/>
          <w:lang w:val="en-US"/>
        </w:rPr>
        <w:t xml:space="preserve">or side link positioning and ranging, DFN should be used as reference system frame. Further in case of Uu+PC5 based positioning, as LMF will be involved in the positioning, offset between SFN and DFN should be communicated to the node measuring the Target UE location (LMF in case of UE assisted case or UE in </w:t>
      </w:r>
      <w:r w:rsidR="00CF018D" w:rsidRPr="00822E52">
        <w:rPr>
          <w:rFonts w:ascii="Times New Roman" w:hAnsi="Times New Roman" w:cs="Times New Roman"/>
          <w:sz w:val="22"/>
          <w:szCs w:val="20"/>
          <w:lang w:val="en-US"/>
        </w:rPr>
        <w:lastRenderedPageBreak/>
        <w:t xml:space="preserve">case of UE-based positioning). Thus, T0 from the definition of RTOA is set to the nominal beginning time of DFN0. </w:t>
      </w:r>
    </w:p>
    <w:p w14:paraId="2F20E455" w14:textId="77777777" w:rsidR="0011133E" w:rsidRPr="00822E52" w:rsidRDefault="0011133E" w:rsidP="0011133E">
      <w:pPr>
        <w:widowControl w:val="0"/>
        <w:suppressAutoHyphens w:val="0"/>
        <w:autoSpaceDE w:val="0"/>
        <w:autoSpaceDN w:val="0"/>
        <w:snapToGrid w:val="0"/>
        <w:jc w:val="both"/>
        <w:rPr>
          <w:rFonts w:ascii="Times New Roman" w:hAnsi="Times New Roman" w:cs="Times New Roman"/>
          <w:sz w:val="22"/>
          <w:szCs w:val="20"/>
          <w:lang w:val="en-US"/>
        </w:rPr>
      </w:pPr>
    </w:p>
    <w:p w14:paraId="202889A4" w14:textId="4943F4AE" w:rsidR="00A065D8" w:rsidRPr="00822E52" w:rsidRDefault="00A065D8" w:rsidP="0011133E">
      <w:pPr>
        <w:widowControl w:val="0"/>
        <w:suppressAutoHyphens w:val="0"/>
        <w:autoSpaceDE w:val="0"/>
        <w:autoSpaceDN w:val="0"/>
        <w:snapToGrid w:val="0"/>
        <w:jc w:val="both"/>
        <w:rPr>
          <w:rFonts w:ascii="Times New Roman" w:eastAsia="Calibri" w:hAnsi="Times New Roman" w:cs="Times New Roman"/>
          <w:bCs/>
          <w:szCs w:val="20"/>
        </w:rPr>
      </w:pPr>
      <w:r w:rsidRPr="00822E52">
        <w:rPr>
          <w:rFonts w:ascii="Times New Roman" w:hAnsi="Times New Roman" w:cs="Times New Roman"/>
          <w:b/>
          <w:bCs/>
          <w:sz w:val="22"/>
          <w:szCs w:val="20"/>
          <w:lang w:val="en-US"/>
        </w:rPr>
        <w:t>Proposal</w:t>
      </w:r>
      <w:r w:rsidR="005B6E6D">
        <w:rPr>
          <w:rFonts w:ascii="Times New Roman" w:hAnsi="Times New Roman" w:cs="Times New Roman"/>
          <w:b/>
          <w:bCs/>
          <w:sz w:val="22"/>
          <w:szCs w:val="20"/>
          <w:lang w:val="en-US"/>
        </w:rPr>
        <w:t xml:space="preserve"> 1</w:t>
      </w:r>
      <w:r w:rsidRPr="00822E52">
        <w:rPr>
          <w:rFonts w:ascii="Times New Roman" w:hAnsi="Times New Roman" w:cs="Times New Roman"/>
          <w:b/>
          <w:bCs/>
          <w:sz w:val="22"/>
          <w:szCs w:val="20"/>
          <w:lang w:val="en-US"/>
        </w:rPr>
        <w:t>:</w:t>
      </w:r>
      <w:r w:rsidRPr="00822E52">
        <w:rPr>
          <w:rFonts w:ascii="Times New Roman" w:hAnsi="Times New Roman" w:cs="Times New Roman"/>
          <w:sz w:val="22"/>
          <w:szCs w:val="20"/>
          <w:lang w:val="en-US"/>
        </w:rPr>
        <w:t xml:space="preserve"> For </w:t>
      </w:r>
      <w:r w:rsidRPr="00822E52">
        <w:rPr>
          <w:rFonts w:ascii="Times New Roman" w:eastAsia="DengXian" w:hAnsi="Times New Roman" w:cs="Times New Roman"/>
          <w:szCs w:val="20"/>
        </w:rPr>
        <w:t>SL-PRS based RTOA T</w:t>
      </w:r>
      <w:r w:rsidRPr="00822E52">
        <w:rPr>
          <w:rFonts w:ascii="Times New Roman" w:eastAsia="DengXian" w:hAnsi="Times New Roman" w:cs="Times New Roman"/>
          <w:szCs w:val="20"/>
          <w:vertAlign w:val="subscript"/>
        </w:rPr>
        <w:t>SL-RTOA</w:t>
      </w:r>
      <w:r w:rsidRPr="00822E52">
        <w:rPr>
          <w:rFonts w:ascii="Times New Roman" w:eastAsia="DengXian" w:hAnsi="Times New Roman" w:cs="Times New Roman"/>
          <w:szCs w:val="20"/>
          <w:vertAlign w:val="subscript"/>
        </w:rPr>
        <w:t xml:space="preserve">, </w:t>
      </w:r>
      <w:r w:rsidRPr="00822E52">
        <w:rPr>
          <w:rFonts w:ascii="Times New Roman" w:hAnsi="Times New Roman" w:cs="Times New Roman"/>
          <w:bCs/>
          <w:szCs w:val="20"/>
        </w:rPr>
        <w:t>T</w:t>
      </w:r>
      <w:r w:rsidRPr="00822E52">
        <w:rPr>
          <w:rFonts w:ascii="Times New Roman" w:hAnsi="Times New Roman" w:cs="Times New Roman"/>
          <w:bCs/>
          <w:szCs w:val="20"/>
          <w:vertAlign w:val="subscript"/>
        </w:rPr>
        <w:t>0</w:t>
      </w:r>
      <w:r w:rsidRPr="00822E52">
        <w:rPr>
          <w:rFonts w:ascii="Times New Roman" w:hAnsi="Times New Roman" w:cs="Times New Roman"/>
          <w:bCs/>
          <w:szCs w:val="20"/>
          <w:vertAlign w:val="subscript"/>
        </w:rPr>
        <w:t xml:space="preserve"> </w:t>
      </w:r>
      <w:r w:rsidRPr="00822E52">
        <w:rPr>
          <w:rFonts w:ascii="Times New Roman" w:hAnsi="Times New Roman" w:cs="Times New Roman"/>
          <w:bCs/>
          <w:szCs w:val="20"/>
        </w:rPr>
        <w:t>i</w:t>
      </w:r>
      <w:r w:rsidRPr="00822E52">
        <w:rPr>
          <w:rFonts w:ascii="Times New Roman" w:hAnsi="Times New Roman" w:cs="Times New Roman"/>
          <w:bCs/>
          <w:szCs w:val="20"/>
        </w:rPr>
        <w:t>n the SL RTOA reference time i</w:t>
      </w:r>
      <w:r w:rsidRPr="00822E52">
        <w:rPr>
          <w:rFonts w:ascii="Times New Roman" w:hAnsi="Times New Roman" w:cs="Times New Roman"/>
          <w:bCs/>
          <w:szCs w:val="20"/>
        </w:rPr>
        <w:t xml:space="preserve">s the nominal beginning time </w:t>
      </w:r>
      <w:r w:rsidRPr="00822E52">
        <w:rPr>
          <w:rFonts w:ascii="Times New Roman" w:hAnsi="Times New Roman" w:cs="Times New Roman"/>
          <w:bCs/>
          <w:szCs w:val="20"/>
        </w:rPr>
        <w:t>of</w:t>
      </w:r>
      <w:r w:rsidRPr="00822E52">
        <w:rPr>
          <w:rFonts w:ascii="Times New Roman" w:hAnsi="Times New Roman" w:cs="Times New Roman"/>
          <w:bCs/>
          <w:szCs w:val="20"/>
        </w:rPr>
        <w:t xml:space="preserve"> DFN0</w:t>
      </w:r>
      <w:r w:rsidRPr="00822E52">
        <w:rPr>
          <w:rFonts w:ascii="Times New Roman" w:hAnsi="Times New Roman" w:cs="Times New Roman"/>
          <w:bCs/>
          <w:szCs w:val="20"/>
        </w:rPr>
        <w:t xml:space="preserve"> derived from the synchronization reference</w:t>
      </w:r>
      <w:r w:rsidRPr="00822E52">
        <w:rPr>
          <w:rFonts w:ascii="Times New Roman" w:hAnsi="Times New Roman" w:cs="Times New Roman"/>
          <w:bCs/>
          <w:szCs w:val="20"/>
        </w:rPr>
        <w:t>.</w:t>
      </w:r>
    </w:p>
    <w:p w14:paraId="4D98BFD0" w14:textId="0B650EBB" w:rsidR="004D7AA2" w:rsidRPr="00822E52" w:rsidRDefault="0011133E" w:rsidP="004D7AA2">
      <w:pPr>
        <w:tabs>
          <w:tab w:val="left" w:pos="2847"/>
          <w:tab w:val="left" w:pos="3697"/>
          <w:tab w:val="right" w:pos="9934"/>
          <w:tab w:val="right" w:pos="11068"/>
        </w:tabs>
        <w:spacing w:before="360" w:after="60"/>
        <w:jc w:val="both"/>
        <w:rPr>
          <w:rFonts w:ascii="Times New Roman" w:hAnsi="Times New Roman" w:cs="Times New Roman"/>
          <w:sz w:val="22"/>
          <w:szCs w:val="20"/>
          <w:lang w:val="en-US"/>
        </w:rPr>
      </w:pPr>
      <w:r w:rsidRPr="00822E52">
        <w:rPr>
          <w:rFonts w:ascii="Times New Roman" w:hAnsi="Times New Roman" w:cs="Times New Roman"/>
          <w:sz w:val="22"/>
          <w:szCs w:val="20"/>
        </w:rPr>
        <w:t xml:space="preserve">Further definition of </w:t>
      </w:r>
      <w:r w:rsidR="004D7AA2" w:rsidRPr="00822E52">
        <w:rPr>
          <w:rFonts w:ascii="Times New Roman" w:hAnsi="Times New Roman" w:cs="Times New Roman"/>
          <w:sz w:val="22"/>
          <w:szCs w:val="20"/>
        </w:rPr>
        <w:t>SL-PRS based RSTD</w:t>
      </w:r>
      <w:r w:rsidR="004D7AA2" w:rsidRPr="00822E52">
        <w:rPr>
          <w:rFonts w:ascii="Times New Roman" w:hAnsi="Times New Roman" w:cs="Times New Roman"/>
          <w:sz w:val="22"/>
          <w:szCs w:val="20"/>
        </w:rPr>
        <w:t xml:space="preserve"> is discussion without agreement.  </w:t>
      </w:r>
      <w:r w:rsidR="00000000" w:rsidRPr="00822E52">
        <w:rPr>
          <w:rFonts w:ascii="Times New Roman" w:hAnsi="Times New Roman" w:cs="Times New Roman"/>
          <w:sz w:val="22"/>
          <w:szCs w:val="20"/>
          <w:lang w:val="en-US"/>
        </w:rPr>
        <w:t xml:space="preserve">In SL-TDOA, </w:t>
      </w:r>
      <w:r w:rsidR="004D7AA2" w:rsidRPr="00822E52">
        <w:rPr>
          <w:rFonts w:ascii="Times New Roman" w:hAnsi="Times New Roman" w:cs="Times New Roman"/>
          <w:sz w:val="22"/>
          <w:szCs w:val="20"/>
          <w:lang w:val="en-US"/>
        </w:rPr>
        <w:t xml:space="preserve">with </w:t>
      </w:r>
      <w:r w:rsidR="008228B5" w:rsidRPr="00822E52">
        <w:rPr>
          <w:rFonts w:ascii="Times New Roman" w:hAnsi="Times New Roman" w:cs="Times New Roman"/>
          <w:sz w:val="22"/>
          <w:szCs w:val="20"/>
          <w:lang w:val="en-US"/>
        </w:rPr>
        <w:t>DL</w:t>
      </w:r>
      <w:r w:rsidR="00000000" w:rsidRPr="00822E52">
        <w:rPr>
          <w:rFonts w:ascii="Times New Roman" w:hAnsi="Times New Roman" w:cs="Times New Roman"/>
          <w:sz w:val="22"/>
          <w:szCs w:val="20"/>
          <w:lang w:val="en-US"/>
        </w:rPr>
        <w:t xml:space="preserve"> -</w:t>
      </w:r>
      <w:r w:rsidR="008228B5" w:rsidRPr="00822E52">
        <w:rPr>
          <w:rFonts w:ascii="Times New Roman" w:hAnsi="Times New Roman" w:cs="Times New Roman"/>
          <w:sz w:val="22"/>
          <w:szCs w:val="20"/>
          <w:lang w:val="en-US"/>
        </w:rPr>
        <w:t>TDOA like</w:t>
      </w:r>
      <w:r w:rsidR="00000000" w:rsidRPr="00822E52">
        <w:rPr>
          <w:rFonts w:ascii="Times New Roman" w:hAnsi="Times New Roman" w:cs="Times New Roman"/>
          <w:sz w:val="22"/>
          <w:szCs w:val="20"/>
          <w:lang w:val="en-US"/>
        </w:rPr>
        <w:t xml:space="preserve"> operation of SL-TDOA, reference Anchor UE will decide the assisting Anchor nodes and direction of SL-PRS transmission will be from Anchor UEs to Target UE. Positioning server can be residing or connected to one of the Anchor UE preferably to reference Anchor UE. Reference Anchor UE will co-ordinate the resource configurations of the SL-PRS among the </w:t>
      </w:r>
      <w:proofErr w:type="gramStart"/>
      <w:r w:rsidR="00000000" w:rsidRPr="00822E52">
        <w:rPr>
          <w:rFonts w:ascii="Times New Roman" w:hAnsi="Times New Roman" w:cs="Times New Roman"/>
          <w:sz w:val="22"/>
          <w:szCs w:val="20"/>
          <w:lang w:val="en-US"/>
        </w:rPr>
        <w:t>all</w:t>
      </w:r>
      <w:proofErr w:type="gramEnd"/>
      <w:r w:rsidR="00000000" w:rsidRPr="00822E52">
        <w:rPr>
          <w:rFonts w:ascii="Times New Roman" w:hAnsi="Times New Roman" w:cs="Times New Roman"/>
          <w:sz w:val="22"/>
          <w:szCs w:val="20"/>
          <w:lang w:val="en-US"/>
        </w:rPr>
        <w:t xml:space="preserve"> anchor UEs. Co-ordination between reference Anchor UE with the other anchor UE can be as preferred/non-preferred resource configurations, time window for the SL-PRS transmission etc. Based on indication from reference Anchor UE, other anchor UEs will transmit the SL-PRS to the target UE. Target UE will perform the measurements over SL-PRS received from each Anchor UE. The measurement will be </w:t>
      </w:r>
      <w:r w:rsidR="004D7AA2" w:rsidRPr="00822E52">
        <w:rPr>
          <w:rFonts w:ascii="Times New Roman" w:hAnsi="Times New Roman" w:cs="Times New Roman"/>
          <w:sz w:val="22"/>
          <w:szCs w:val="20"/>
        </w:rPr>
        <w:t>SL-PRS based RSTD</w:t>
      </w:r>
      <w:r w:rsidR="00000000" w:rsidRPr="00822E52">
        <w:rPr>
          <w:rFonts w:ascii="Times New Roman" w:hAnsi="Times New Roman" w:cs="Times New Roman"/>
          <w:sz w:val="22"/>
          <w:szCs w:val="20"/>
          <w:lang w:val="en-US"/>
        </w:rPr>
        <w:t xml:space="preserve">. </w:t>
      </w:r>
    </w:p>
    <w:p w14:paraId="7ECAA4E1" w14:textId="2C577170" w:rsidR="004D7AA2" w:rsidRPr="00822E52" w:rsidRDefault="004D7AA2" w:rsidP="004D7AA2">
      <w:pPr>
        <w:pStyle w:val="BodyText"/>
        <w:suppressAutoHyphens w:val="0"/>
        <w:spacing w:after="120" w:line="260" w:lineRule="exact"/>
        <w:jc w:val="both"/>
        <w:rPr>
          <w:rFonts w:ascii="Times New Roman" w:hAnsi="Times New Roman" w:cs="Times New Roman"/>
          <w:sz w:val="22"/>
          <w:szCs w:val="20"/>
          <w:lang w:val="en-US"/>
        </w:rPr>
      </w:pPr>
      <w:r w:rsidRPr="00822E52">
        <w:rPr>
          <w:rFonts w:ascii="Times New Roman" w:hAnsi="Times New Roman" w:cs="Times New Roman"/>
          <w:sz w:val="22"/>
          <w:szCs w:val="20"/>
        </w:rPr>
        <w:t xml:space="preserve">SL-PRS based RSTD </w:t>
      </w:r>
      <w:r w:rsidR="00000000" w:rsidRPr="00822E52">
        <w:rPr>
          <w:rFonts w:ascii="Times New Roman" w:hAnsi="Times New Roman" w:cs="Times New Roman"/>
          <w:sz w:val="22"/>
          <w:szCs w:val="20"/>
          <w:lang w:val="en-US"/>
        </w:rPr>
        <w:t>can be measured as time difference measured over SL-PRS wrt to the time of arrival measured from reference Anchor UE. If it is UE based positioning measurement configuration, measurement will be reported back to the positioning server/ reference Anchor UE.  Additional measurements like RSRP, RSRPP, time stamping, and LOS/NLOS indication can be reported along with RSTD.</w:t>
      </w:r>
      <w:r w:rsidRPr="00822E52">
        <w:rPr>
          <w:rFonts w:ascii="Times New Roman" w:hAnsi="Times New Roman" w:cs="Times New Roman"/>
          <w:sz w:val="22"/>
          <w:szCs w:val="20"/>
          <w:lang w:val="en-US"/>
        </w:rPr>
        <w:t xml:space="preserve"> So the definition of the RSTD can be </w:t>
      </w:r>
      <w:r w:rsidRPr="00822E52">
        <w:rPr>
          <w:rFonts w:ascii="Times New Roman" w:hAnsi="Times New Roman" w:cs="Times New Roman"/>
          <w:sz w:val="22"/>
          <w:szCs w:val="20"/>
          <w:lang w:val="en-US"/>
        </w:rPr>
        <w:t xml:space="preserve">SL reference signal time difference (SL RSTD) is defined as the SL relative timing difference between the UE j and the reference UE </w:t>
      </w:r>
      <w:proofErr w:type="spellStart"/>
      <w:r w:rsidRPr="00822E52">
        <w:rPr>
          <w:rFonts w:ascii="Times New Roman" w:hAnsi="Times New Roman" w:cs="Times New Roman"/>
          <w:sz w:val="22"/>
          <w:szCs w:val="20"/>
          <w:lang w:val="en-US"/>
        </w:rPr>
        <w:t>i</w:t>
      </w:r>
      <w:proofErr w:type="spellEnd"/>
      <w:r w:rsidRPr="00822E52">
        <w:rPr>
          <w:rFonts w:ascii="Times New Roman" w:hAnsi="Times New Roman" w:cs="Times New Roman"/>
          <w:sz w:val="22"/>
          <w:szCs w:val="20"/>
          <w:lang w:val="en-US"/>
        </w:rPr>
        <w:t xml:space="preserve">, defined as </w:t>
      </w:r>
      <w:proofErr w:type="spellStart"/>
      <w:r w:rsidRPr="00822E52">
        <w:rPr>
          <w:rFonts w:ascii="Times New Roman" w:hAnsi="Times New Roman" w:cs="Times New Roman"/>
          <w:sz w:val="22"/>
          <w:szCs w:val="20"/>
          <w:lang w:val="en-US"/>
        </w:rPr>
        <w:t>T</w:t>
      </w:r>
      <w:r w:rsidRPr="00822E52">
        <w:rPr>
          <w:rFonts w:ascii="Times New Roman" w:hAnsi="Times New Roman" w:cs="Times New Roman"/>
          <w:sz w:val="22"/>
          <w:szCs w:val="20"/>
          <w:vertAlign w:val="subscript"/>
          <w:lang w:val="en-US"/>
        </w:rPr>
        <w:t>Subframe_SL-Rxj</w:t>
      </w:r>
      <w:proofErr w:type="spellEnd"/>
      <w:r w:rsidRPr="00822E52">
        <w:rPr>
          <w:rFonts w:ascii="Times New Roman" w:hAnsi="Times New Roman" w:cs="Times New Roman"/>
          <w:sz w:val="22"/>
          <w:szCs w:val="20"/>
          <w:lang w:val="en-US"/>
        </w:rPr>
        <w:t xml:space="preserve"> – </w:t>
      </w:r>
      <w:proofErr w:type="spellStart"/>
      <w:r w:rsidRPr="00822E52">
        <w:rPr>
          <w:rFonts w:ascii="Times New Roman" w:hAnsi="Times New Roman" w:cs="Times New Roman"/>
          <w:sz w:val="22"/>
          <w:szCs w:val="20"/>
          <w:lang w:val="en-US"/>
        </w:rPr>
        <w:t>T</w:t>
      </w:r>
      <w:r w:rsidRPr="00822E52">
        <w:rPr>
          <w:rFonts w:ascii="Times New Roman" w:hAnsi="Times New Roman" w:cs="Times New Roman"/>
          <w:sz w:val="22"/>
          <w:szCs w:val="20"/>
          <w:vertAlign w:val="subscript"/>
          <w:lang w:val="en-US"/>
        </w:rPr>
        <w:t>Subframe_SL-Rxi</w:t>
      </w:r>
      <w:proofErr w:type="spellEnd"/>
      <w:r w:rsidRPr="00822E52">
        <w:rPr>
          <w:rFonts w:ascii="Times New Roman" w:hAnsi="Times New Roman" w:cs="Times New Roman"/>
          <w:sz w:val="22"/>
          <w:szCs w:val="20"/>
          <w:lang w:val="en-US"/>
        </w:rPr>
        <w:t>,</w:t>
      </w:r>
      <w:r w:rsidRPr="00822E52">
        <w:rPr>
          <w:rFonts w:ascii="Times New Roman" w:hAnsi="Times New Roman" w:cs="Times New Roman"/>
          <w:sz w:val="22"/>
          <w:szCs w:val="20"/>
          <w:lang w:val="en-US"/>
        </w:rPr>
        <w:t xml:space="preserve"> where </w:t>
      </w:r>
      <w:proofErr w:type="spellStart"/>
      <w:r w:rsidRPr="00822E52">
        <w:rPr>
          <w:rFonts w:ascii="Times New Roman" w:hAnsi="Times New Roman" w:cs="Times New Roman"/>
          <w:iCs/>
          <w:szCs w:val="20"/>
          <w:lang w:eastAsia="en-GB"/>
        </w:rPr>
        <w:t>T</w:t>
      </w:r>
      <w:r w:rsidRPr="00822E52">
        <w:rPr>
          <w:rFonts w:ascii="Times New Roman" w:hAnsi="Times New Roman" w:cs="Times New Roman"/>
          <w:iCs/>
          <w:szCs w:val="20"/>
          <w:vertAlign w:val="subscript"/>
          <w:lang w:eastAsia="en-GB"/>
        </w:rPr>
        <w:t>Subframe_SL-Rxj</w:t>
      </w:r>
      <w:proofErr w:type="spellEnd"/>
      <w:r w:rsidRPr="00822E52">
        <w:rPr>
          <w:rFonts w:ascii="Times New Roman" w:hAnsi="Times New Roman" w:cs="Times New Roman"/>
          <w:b/>
          <w:iCs/>
          <w:szCs w:val="20"/>
          <w:lang w:eastAsia="en-GB"/>
        </w:rPr>
        <w:t xml:space="preserve"> </w:t>
      </w:r>
      <w:r w:rsidRPr="00822E52">
        <w:rPr>
          <w:rFonts w:ascii="Times New Roman" w:hAnsi="Times New Roman" w:cs="Times New Roman"/>
          <w:sz w:val="22"/>
          <w:szCs w:val="20"/>
          <w:lang w:val="en-US"/>
        </w:rPr>
        <w:t>is the time when the UE receives the start of one subframe from UE j</w:t>
      </w:r>
      <w:r w:rsidRPr="00822E52">
        <w:rPr>
          <w:rFonts w:ascii="Times New Roman" w:hAnsi="Times New Roman" w:cs="Times New Roman"/>
          <w:sz w:val="22"/>
          <w:szCs w:val="20"/>
          <w:lang w:val="en-US"/>
        </w:rPr>
        <w:t xml:space="preserve"> and </w:t>
      </w:r>
      <w:proofErr w:type="spellStart"/>
      <w:r w:rsidRPr="00822E52">
        <w:rPr>
          <w:rFonts w:ascii="Times New Roman" w:hAnsi="Times New Roman" w:cs="Times New Roman"/>
          <w:bCs/>
          <w:iCs/>
          <w:szCs w:val="20"/>
          <w:lang w:eastAsia="en-GB"/>
        </w:rPr>
        <w:t>T</w:t>
      </w:r>
      <w:r w:rsidRPr="00822E52">
        <w:rPr>
          <w:rFonts w:ascii="Times New Roman" w:hAnsi="Times New Roman" w:cs="Times New Roman"/>
          <w:bCs/>
          <w:iCs/>
          <w:szCs w:val="20"/>
          <w:vertAlign w:val="subscript"/>
          <w:lang w:eastAsia="en-GB"/>
        </w:rPr>
        <w:t>SubframeSL-Rxi</w:t>
      </w:r>
      <w:proofErr w:type="spellEnd"/>
      <w:r w:rsidRPr="00822E52">
        <w:rPr>
          <w:rFonts w:ascii="Times New Roman" w:hAnsi="Times New Roman" w:cs="Times New Roman"/>
          <w:b/>
          <w:iCs/>
          <w:szCs w:val="20"/>
          <w:lang w:eastAsia="en-GB"/>
        </w:rPr>
        <w:t xml:space="preserve"> </w:t>
      </w:r>
      <w:r w:rsidRPr="00822E52">
        <w:rPr>
          <w:rFonts w:ascii="Times New Roman" w:hAnsi="Times New Roman" w:cs="Times New Roman"/>
          <w:sz w:val="22"/>
          <w:szCs w:val="20"/>
          <w:lang w:val="en-US"/>
        </w:rPr>
        <w:t xml:space="preserve">is the time when the UE receives the corresponding start of one subframe from UE </w:t>
      </w:r>
      <w:proofErr w:type="spellStart"/>
      <w:r w:rsidRPr="00822E52">
        <w:rPr>
          <w:rFonts w:ascii="Times New Roman" w:hAnsi="Times New Roman" w:cs="Times New Roman"/>
          <w:sz w:val="22"/>
          <w:szCs w:val="20"/>
          <w:lang w:val="en-US"/>
        </w:rPr>
        <w:t>i</w:t>
      </w:r>
      <w:proofErr w:type="spellEnd"/>
      <w:r w:rsidRPr="00822E52">
        <w:rPr>
          <w:rFonts w:ascii="Times New Roman" w:hAnsi="Times New Roman" w:cs="Times New Roman"/>
          <w:sz w:val="22"/>
          <w:szCs w:val="20"/>
          <w:lang w:val="en-US"/>
        </w:rPr>
        <w:t xml:space="preserve"> that is closest in time to the subframe received from UE j.</w:t>
      </w:r>
      <w:r w:rsidRPr="00822E52">
        <w:rPr>
          <w:rFonts w:ascii="Times New Roman" w:hAnsi="Times New Roman" w:cs="Times New Roman"/>
        </w:rPr>
        <w:t xml:space="preserve"> </w:t>
      </w:r>
      <w:r w:rsidRPr="00822E52">
        <w:rPr>
          <w:rFonts w:ascii="Times New Roman" w:hAnsi="Times New Roman" w:cs="Times New Roman"/>
          <w:sz w:val="22"/>
          <w:szCs w:val="20"/>
          <w:lang w:val="en-US"/>
        </w:rPr>
        <w:t>T</w:t>
      </w:r>
      <w:r w:rsidRPr="00822E52">
        <w:rPr>
          <w:rFonts w:ascii="Times New Roman" w:hAnsi="Times New Roman" w:cs="Times New Roman"/>
          <w:sz w:val="22"/>
          <w:szCs w:val="20"/>
          <w:lang w:val="en-US"/>
        </w:rPr>
        <w:t>he reference point for the SL RSTD shall be the antenna connector of the UE</w:t>
      </w:r>
      <w:r w:rsidRPr="00822E52">
        <w:rPr>
          <w:rFonts w:ascii="Times New Roman" w:hAnsi="Times New Roman" w:cs="Times New Roman"/>
          <w:sz w:val="22"/>
          <w:szCs w:val="20"/>
          <w:lang w:val="en-US"/>
        </w:rPr>
        <w:t>.</w:t>
      </w:r>
    </w:p>
    <w:p w14:paraId="31A7A3FD" w14:textId="77777777" w:rsidR="004D7AA2" w:rsidRPr="00822E52" w:rsidRDefault="004D7AA2" w:rsidP="004D7AA2">
      <w:pPr>
        <w:pStyle w:val="BodyText"/>
        <w:suppressAutoHyphens w:val="0"/>
        <w:spacing w:after="120" w:line="260" w:lineRule="exact"/>
        <w:jc w:val="both"/>
        <w:rPr>
          <w:rFonts w:ascii="Times New Roman" w:hAnsi="Times New Roman" w:cs="Times New Roman"/>
          <w:sz w:val="22"/>
          <w:szCs w:val="20"/>
          <w:lang w:val="en-US"/>
        </w:rPr>
      </w:pPr>
    </w:p>
    <w:p w14:paraId="66BE24B6" w14:textId="7E04A433" w:rsidR="004D7AA2" w:rsidRPr="00822E52" w:rsidRDefault="004D7AA2" w:rsidP="004D7AA2">
      <w:pPr>
        <w:pStyle w:val="BodyText"/>
        <w:spacing w:line="260" w:lineRule="exact"/>
        <w:jc w:val="both"/>
        <w:rPr>
          <w:rFonts w:ascii="Times New Roman" w:eastAsiaTheme="minorEastAsia" w:hAnsi="Times New Roman" w:cs="Times New Roman"/>
        </w:rPr>
      </w:pPr>
      <w:r w:rsidRPr="00822E52">
        <w:rPr>
          <w:rFonts w:ascii="Times New Roman" w:hAnsi="Times New Roman" w:cs="Times New Roman"/>
          <w:b/>
          <w:bCs/>
          <w:sz w:val="22"/>
          <w:szCs w:val="20"/>
          <w:lang w:val="en-US"/>
        </w:rPr>
        <w:t>Proposal</w:t>
      </w:r>
      <w:r w:rsidR="005B6E6D">
        <w:rPr>
          <w:rFonts w:ascii="Times New Roman" w:hAnsi="Times New Roman" w:cs="Times New Roman"/>
          <w:b/>
          <w:bCs/>
          <w:sz w:val="22"/>
          <w:szCs w:val="20"/>
          <w:lang w:val="en-US"/>
        </w:rPr>
        <w:t xml:space="preserve"> 2</w:t>
      </w:r>
      <w:r w:rsidRPr="00822E52">
        <w:rPr>
          <w:rFonts w:ascii="Times New Roman" w:hAnsi="Times New Roman" w:cs="Times New Roman"/>
          <w:b/>
          <w:bCs/>
          <w:sz w:val="22"/>
          <w:szCs w:val="20"/>
          <w:lang w:val="en-US"/>
        </w:rPr>
        <w:t>:</w:t>
      </w:r>
      <w:r w:rsidRPr="00822E52">
        <w:rPr>
          <w:rFonts w:ascii="Times New Roman" w:hAnsi="Times New Roman" w:cs="Times New Roman"/>
          <w:sz w:val="22"/>
          <w:szCs w:val="20"/>
          <w:lang w:val="en-US"/>
        </w:rPr>
        <w:t xml:space="preserve"> </w:t>
      </w:r>
      <w:bookmarkStart w:id="0" w:name="_Hlk131760612"/>
      <w:r w:rsidRPr="00822E52">
        <w:rPr>
          <w:rFonts w:ascii="Times New Roman" w:eastAsiaTheme="minorEastAsia" w:hAnsi="Times New Roman" w:cs="Times New Roman"/>
          <w:szCs w:val="20"/>
        </w:rPr>
        <w:t xml:space="preserve">SL reference signal time difference (SL RSTD) is defined as the SL relative timing difference between the UE j and the reference UE </w:t>
      </w:r>
      <w:proofErr w:type="spellStart"/>
      <w:r w:rsidRPr="00822E52">
        <w:rPr>
          <w:rFonts w:ascii="Times New Roman" w:eastAsiaTheme="minorEastAsia" w:hAnsi="Times New Roman" w:cs="Times New Roman"/>
          <w:szCs w:val="20"/>
        </w:rPr>
        <w:t>i</w:t>
      </w:r>
      <w:proofErr w:type="spellEnd"/>
      <w:r w:rsidRPr="00822E52">
        <w:rPr>
          <w:rFonts w:ascii="Times New Roman" w:eastAsiaTheme="minorEastAsia" w:hAnsi="Times New Roman" w:cs="Times New Roman"/>
          <w:szCs w:val="20"/>
        </w:rPr>
        <w:t xml:space="preserve">, defined as </w:t>
      </w:r>
      <w:proofErr w:type="spellStart"/>
      <w:r w:rsidRPr="00822E52">
        <w:rPr>
          <w:rFonts w:ascii="Times New Roman" w:eastAsiaTheme="minorEastAsia" w:hAnsi="Times New Roman" w:cs="Times New Roman"/>
          <w:szCs w:val="20"/>
        </w:rPr>
        <w:t>T</w:t>
      </w:r>
      <w:r w:rsidRPr="00822E52">
        <w:rPr>
          <w:rFonts w:ascii="Times New Roman" w:eastAsiaTheme="minorEastAsia" w:hAnsi="Times New Roman" w:cs="Times New Roman"/>
          <w:szCs w:val="20"/>
          <w:vertAlign w:val="subscript"/>
        </w:rPr>
        <w:t>Subframe_SL-Rxj</w:t>
      </w:r>
      <w:proofErr w:type="spellEnd"/>
      <w:r w:rsidRPr="00822E52">
        <w:rPr>
          <w:rFonts w:ascii="Times New Roman" w:eastAsiaTheme="minorEastAsia" w:hAnsi="Times New Roman" w:cs="Times New Roman"/>
          <w:szCs w:val="20"/>
        </w:rPr>
        <w:t xml:space="preserve"> – </w:t>
      </w:r>
      <w:proofErr w:type="spellStart"/>
      <w:r w:rsidRPr="00822E52">
        <w:rPr>
          <w:rFonts w:ascii="Times New Roman" w:eastAsiaTheme="minorEastAsia" w:hAnsi="Times New Roman" w:cs="Times New Roman"/>
          <w:szCs w:val="20"/>
        </w:rPr>
        <w:t>T</w:t>
      </w:r>
      <w:r w:rsidRPr="00822E52">
        <w:rPr>
          <w:rFonts w:ascii="Times New Roman" w:eastAsiaTheme="minorEastAsia" w:hAnsi="Times New Roman" w:cs="Times New Roman"/>
          <w:szCs w:val="20"/>
          <w:vertAlign w:val="subscript"/>
        </w:rPr>
        <w:t>Subframe_SL-Rxi</w:t>
      </w:r>
      <w:proofErr w:type="spellEnd"/>
      <w:r w:rsidRPr="00822E52">
        <w:rPr>
          <w:rFonts w:ascii="Times New Roman" w:eastAsiaTheme="minorEastAsia" w:hAnsi="Times New Roman" w:cs="Times New Roman"/>
          <w:szCs w:val="20"/>
        </w:rPr>
        <w:t>,</w:t>
      </w:r>
    </w:p>
    <w:bookmarkEnd w:id="0"/>
    <w:p w14:paraId="27933DEC" w14:textId="2CA4B077" w:rsidR="004D7AA2" w:rsidRPr="00822E52" w:rsidRDefault="004D7AA2" w:rsidP="004D7AA2">
      <w:pPr>
        <w:pStyle w:val="ListParagraph"/>
        <w:numPr>
          <w:ilvl w:val="0"/>
          <w:numId w:val="26"/>
        </w:numPr>
        <w:tabs>
          <w:tab w:val="clear" w:pos="720"/>
          <w:tab w:val="left" w:pos="450"/>
        </w:tabs>
        <w:suppressAutoHyphens w:val="0"/>
        <w:overflowPunct w:val="0"/>
        <w:autoSpaceDE w:val="0"/>
        <w:autoSpaceDN w:val="0"/>
        <w:adjustRightInd w:val="0"/>
        <w:ind w:left="990"/>
        <w:jc w:val="both"/>
        <w:textAlignment w:val="baseline"/>
        <w:rPr>
          <w:rFonts w:ascii="Times New Roman" w:hAnsi="Times New Roman" w:cs="Times New Roman"/>
          <w:iCs/>
          <w:szCs w:val="20"/>
          <w:lang w:eastAsia="en-GB"/>
        </w:rPr>
      </w:pPr>
      <w:r w:rsidRPr="00822E52">
        <w:rPr>
          <w:rFonts w:ascii="Times New Roman" w:hAnsi="Times New Roman" w:cs="Times New Roman"/>
          <w:iCs/>
          <w:szCs w:val="20"/>
          <w:lang w:eastAsia="en-GB"/>
        </w:rPr>
        <w:t>Where</w:t>
      </w:r>
      <w:r w:rsidR="001F3216" w:rsidRPr="00822E52">
        <w:rPr>
          <w:rFonts w:ascii="Times New Roman" w:hAnsi="Times New Roman" w:cs="Times New Roman"/>
          <w:iCs/>
          <w:szCs w:val="20"/>
          <w:lang w:eastAsia="en-GB"/>
        </w:rPr>
        <w:t>as</w:t>
      </w:r>
      <w:r w:rsidRPr="00822E52">
        <w:rPr>
          <w:rFonts w:ascii="Times New Roman" w:hAnsi="Times New Roman" w:cs="Times New Roman"/>
          <w:iCs/>
          <w:szCs w:val="20"/>
          <w:lang w:eastAsia="en-GB"/>
        </w:rPr>
        <w:t>,</w:t>
      </w:r>
    </w:p>
    <w:p w14:paraId="56BB5E79" w14:textId="77777777" w:rsidR="004D7AA2" w:rsidRPr="00822E52" w:rsidRDefault="004D7AA2" w:rsidP="004D7AA2">
      <w:pPr>
        <w:pStyle w:val="BodyText"/>
        <w:numPr>
          <w:ilvl w:val="1"/>
          <w:numId w:val="28"/>
        </w:numPr>
        <w:tabs>
          <w:tab w:val="left" w:pos="450"/>
        </w:tabs>
        <w:suppressAutoHyphens w:val="0"/>
        <w:spacing w:after="120" w:line="260" w:lineRule="exact"/>
        <w:ind w:left="1440"/>
        <w:jc w:val="both"/>
        <w:rPr>
          <w:rFonts w:ascii="Times New Roman" w:hAnsi="Times New Roman" w:cs="Times New Roman"/>
          <w:iCs/>
          <w:lang w:eastAsia="en-GB"/>
        </w:rPr>
      </w:pPr>
      <w:bookmarkStart w:id="1" w:name="_Hlk131760657"/>
      <w:proofErr w:type="spellStart"/>
      <w:r w:rsidRPr="00822E52">
        <w:rPr>
          <w:rFonts w:ascii="Times New Roman" w:hAnsi="Times New Roman" w:cs="Times New Roman"/>
          <w:iCs/>
          <w:szCs w:val="20"/>
          <w:lang w:eastAsia="en-GB"/>
        </w:rPr>
        <w:t>T</w:t>
      </w:r>
      <w:r w:rsidRPr="00822E52">
        <w:rPr>
          <w:rFonts w:ascii="Times New Roman" w:hAnsi="Times New Roman" w:cs="Times New Roman"/>
          <w:iCs/>
          <w:szCs w:val="20"/>
          <w:vertAlign w:val="subscript"/>
          <w:lang w:eastAsia="en-GB"/>
        </w:rPr>
        <w:t>Subframe_SL-Rxj</w:t>
      </w:r>
      <w:proofErr w:type="spellEnd"/>
      <w:r w:rsidRPr="00822E52">
        <w:rPr>
          <w:rFonts w:ascii="Times New Roman" w:hAnsi="Times New Roman" w:cs="Times New Roman"/>
          <w:iCs/>
          <w:szCs w:val="20"/>
          <w:lang w:eastAsia="en-GB"/>
        </w:rPr>
        <w:t xml:space="preserve"> is the time when the UE receives the start of one subframe from UE j.</w:t>
      </w:r>
    </w:p>
    <w:p w14:paraId="6D243CB1" w14:textId="617155B5" w:rsidR="004D7AA2" w:rsidRPr="00822E52" w:rsidRDefault="004D7AA2" w:rsidP="004D7AA2">
      <w:pPr>
        <w:pStyle w:val="BodyText"/>
        <w:numPr>
          <w:ilvl w:val="1"/>
          <w:numId w:val="28"/>
        </w:numPr>
        <w:tabs>
          <w:tab w:val="left" w:pos="450"/>
        </w:tabs>
        <w:suppressAutoHyphens w:val="0"/>
        <w:spacing w:after="120" w:line="260" w:lineRule="exact"/>
        <w:ind w:left="1440"/>
        <w:jc w:val="both"/>
        <w:rPr>
          <w:rFonts w:ascii="Times New Roman" w:hAnsi="Times New Roman" w:cs="Times New Roman"/>
          <w:iCs/>
          <w:lang w:eastAsia="en-GB"/>
        </w:rPr>
      </w:pPr>
      <w:bookmarkStart w:id="2" w:name="_Hlk131760684"/>
      <w:bookmarkEnd w:id="1"/>
      <w:proofErr w:type="spellStart"/>
      <w:r w:rsidRPr="00822E52">
        <w:rPr>
          <w:rFonts w:ascii="Times New Roman" w:hAnsi="Times New Roman" w:cs="Times New Roman"/>
          <w:iCs/>
          <w:szCs w:val="20"/>
          <w:lang w:eastAsia="en-GB"/>
        </w:rPr>
        <w:t>T</w:t>
      </w:r>
      <w:r w:rsidRPr="00822E52">
        <w:rPr>
          <w:rFonts w:ascii="Times New Roman" w:hAnsi="Times New Roman" w:cs="Times New Roman"/>
          <w:iCs/>
          <w:szCs w:val="20"/>
          <w:vertAlign w:val="subscript"/>
          <w:lang w:eastAsia="en-GB"/>
        </w:rPr>
        <w:t>SubframeSL-Rxi</w:t>
      </w:r>
      <w:proofErr w:type="spellEnd"/>
      <w:r w:rsidRPr="00822E52">
        <w:rPr>
          <w:rFonts w:ascii="Times New Roman" w:hAnsi="Times New Roman" w:cs="Times New Roman"/>
          <w:iCs/>
          <w:szCs w:val="20"/>
          <w:lang w:eastAsia="en-GB"/>
        </w:rPr>
        <w:t xml:space="preserve"> is the time when the UE receives the corresponding start of one subframe from UE </w:t>
      </w:r>
      <w:proofErr w:type="spellStart"/>
      <w:r w:rsidRPr="00822E52">
        <w:rPr>
          <w:rFonts w:ascii="Times New Roman" w:hAnsi="Times New Roman" w:cs="Times New Roman"/>
          <w:iCs/>
          <w:szCs w:val="20"/>
          <w:lang w:eastAsia="en-GB"/>
        </w:rPr>
        <w:t>i</w:t>
      </w:r>
      <w:proofErr w:type="spellEnd"/>
      <w:r w:rsidRPr="00822E52">
        <w:rPr>
          <w:rFonts w:ascii="Times New Roman" w:hAnsi="Times New Roman" w:cs="Times New Roman"/>
          <w:iCs/>
          <w:szCs w:val="20"/>
          <w:lang w:eastAsia="en-GB"/>
        </w:rPr>
        <w:t xml:space="preserve"> that is closest in time to the subframe received from UE j.</w:t>
      </w:r>
    </w:p>
    <w:p w14:paraId="10AF979C" w14:textId="329CC66D" w:rsidR="004D7AA2" w:rsidRPr="00822E52" w:rsidRDefault="004D7AA2" w:rsidP="004D7AA2">
      <w:pPr>
        <w:pStyle w:val="BodyText"/>
        <w:numPr>
          <w:ilvl w:val="1"/>
          <w:numId w:val="28"/>
        </w:numPr>
        <w:tabs>
          <w:tab w:val="left" w:pos="450"/>
        </w:tabs>
        <w:suppressAutoHyphens w:val="0"/>
        <w:spacing w:after="120" w:line="260" w:lineRule="exact"/>
        <w:ind w:left="1440"/>
        <w:jc w:val="both"/>
        <w:rPr>
          <w:rFonts w:ascii="Times New Roman" w:eastAsiaTheme="minorEastAsia" w:hAnsi="Times New Roman" w:cs="Times New Roman"/>
          <w:szCs w:val="20"/>
        </w:rPr>
      </w:pPr>
      <w:r w:rsidRPr="00822E52">
        <w:rPr>
          <w:rFonts w:ascii="Times New Roman" w:hAnsi="Times New Roman" w:cs="Times New Roman"/>
          <w:iCs/>
          <w:szCs w:val="20"/>
          <w:lang w:eastAsia="en-GB"/>
        </w:rPr>
        <w:t xml:space="preserve">UE </w:t>
      </w:r>
      <w:proofErr w:type="spellStart"/>
      <w:r w:rsidRPr="00822E52">
        <w:rPr>
          <w:rFonts w:ascii="Times New Roman" w:hAnsi="Times New Roman" w:cs="Times New Roman"/>
          <w:iCs/>
          <w:szCs w:val="20"/>
          <w:lang w:eastAsia="en-GB"/>
        </w:rPr>
        <w:t>i</w:t>
      </w:r>
      <w:proofErr w:type="spellEnd"/>
      <w:r w:rsidRPr="00822E52">
        <w:rPr>
          <w:rFonts w:ascii="Times New Roman" w:hAnsi="Times New Roman" w:cs="Times New Roman"/>
          <w:iCs/>
          <w:szCs w:val="20"/>
          <w:lang w:eastAsia="en-GB"/>
        </w:rPr>
        <w:t xml:space="preserve"> is reference UE configured</w:t>
      </w:r>
      <w:bookmarkEnd w:id="2"/>
      <w:r w:rsidRPr="00822E52">
        <w:rPr>
          <w:rFonts w:ascii="Times New Roman" w:hAnsi="Times New Roman" w:cs="Times New Roman"/>
          <w:iCs/>
          <w:szCs w:val="20"/>
          <w:lang w:eastAsia="en-GB"/>
        </w:rPr>
        <w:t>.</w:t>
      </w:r>
    </w:p>
    <w:p w14:paraId="15538C78" w14:textId="29A0205F" w:rsidR="00CC0106" w:rsidRPr="00822E52" w:rsidRDefault="004D7AA2" w:rsidP="00CC0106">
      <w:pPr>
        <w:pStyle w:val="BodyText"/>
        <w:numPr>
          <w:ilvl w:val="0"/>
          <w:numId w:val="28"/>
        </w:numPr>
        <w:tabs>
          <w:tab w:val="left" w:pos="450"/>
        </w:tabs>
        <w:suppressAutoHyphens w:val="0"/>
        <w:spacing w:after="120" w:line="260" w:lineRule="exact"/>
        <w:ind w:left="990"/>
        <w:jc w:val="both"/>
        <w:rPr>
          <w:rFonts w:ascii="Times New Roman" w:eastAsiaTheme="minorEastAsia" w:hAnsi="Times New Roman" w:cs="Times New Roman"/>
          <w:szCs w:val="20"/>
        </w:rPr>
      </w:pPr>
      <w:r w:rsidRPr="00822E52">
        <w:rPr>
          <w:rFonts w:ascii="Times New Roman" w:eastAsiaTheme="minorEastAsia" w:hAnsi="Times New Roman" w:cs="Times New Roman"/>
          <w:szCs w:val="20"/>
        </w:rPr>
        <w:t xml:space="preserve">For frequency range 1, </w:t>
      </w:r>
      <w:bookmarkStart w:id="3" w:name="_Hlk131760731"/>
      <w:r w:rsidRPr="00822E52">
        <w:rPr>
          <w:rFonts w:ascii="Times New Roman" w:eastAsiaTheme="minorEastAsia" w:hAnsi="Times New Roman" w:cs="Times New Roman"/>
          <w:szCs w:val="20"/>
        </w:rPr>
        <w:t>the reference point for the SL RSTD shall be the antenna connector of the UE</w:t>
      </w:r>
      <w:bookmarkEnd w:id="3"/>
      <w:r w:rsidRPr="00822E52">
        <w:rPr>
          <w:rFonts w:ascii="Times New Roman" w:eastAsiaTheme="minorEastAsia" w:hAnsi="Times New Roman" w:cs="Times New Roman"/>
          <w:szCs w:val="20"/>
        </w:rPr>
        <w:t>.</w:t>
      </w:r>
    </w:p>
    <w:p w14:paraId="7F069EF8" w14:textId="3C0D94B8" w:rsidR="00CC0106" w:rsidRPr="00822E52" w:rsidRDefault="00CC0106" w:rsidP="00CC0106">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0765FBF9" w14:textId="3B0B5056" w:rsidR="009174C9" w:rsidRPr="00822E52" w:rsidRDefault="00CC0106" w:rsidP="00CC0106">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szCs w:val="20"/>
        </w:rPr>
        <w:t xml:space="preserve">Another aspect of SL-TDOA method is the synchronization between Anchor UE. If the anchor UEs are having common sync reference derived from either GNSS or cell clock, then error due to synchronization in RSTD or RTOA can be eliminated. This is feasible in case of anchor UEs are in coverage and/or anchor UEs are GNSS synchronization capable. </w:t>
      </w:r>
      <w:r w:rsidR="009174C9" w:rsidRPr="00822E52">
        <w:rPr>
          <w:rFonts w:ascii="Times New Roman" w:eastAsiaTheme="minorEastAsia" w:hAnsi="Times New Roman" w:cs="Times New Roman"/>
          <w:szCs w:val="20"/>
        </w:rPr>
        <w:t xml:space="preserve">So, it will be important to report the indication of source of synchronization like GNSS, cell or </w:t>
      </w:r>
      <w:proofErr w:type="spellStart"/>
      <w:r w:rsidR="009174C9" w:rsidRPr="00822E52">
        <w:rPr>
          <w:rFonts w:ascii="Times New Roman" w:eastAsiaTheme="minorEastAsia" w:hAnsi="Times New Roman" w:cs="Times New Roman"/>
          <w:i/>
          <w:iCs/>
          <w:szCs w:val="20"/>
        </w:rPr>
        <w:t>synchRefUE</w:t>
      </w:r>
      <w:proofErr w:type="spellEnd"/>
      <w:r w:rsidR="009174C9" w:rsidRPr="00822E52">
        <w:rPr>
          <w:rFonts w:ascii="Times New Roman" w:eastAsiaTheme="minorEastAsia" w:hAnsi="Times New Roman" w:cs="Times New Roman"/>
          <w:szCs w:val="20"/>
        </w:rPr>
        <w:t xml:space="preserve"> ID with anchor or target UE performing final positioning estimation. Further in some case where location of anchor is known allowing the Anchors to receive the SL-PRS from each other will help to calibrate or estimate the synchronization error. </w:t>
      </w:r>
    </w:p>
    <w:p w14:paraId="465A1611" w14:textId="77777777" w:rsidR="009174C9" w:rsidRPr="00822E52" w:rsidRDefault="009174C9" w:rsidP="00CC0106">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700F1DCC" w14:textId="3CE72D9D" w:rsidR="00CC0106" w:rsidRPr="00822E52" w:rsidRDefault="009174C9" w:rsidP="00CC0106">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sidR="005B6E6D">
        <w:rPr>
          <w:rFonts w:ascii="Times New Roman" w:eastAsiaTheme="minorEastAsia" w:hAnsi="Times New Roman" w:cs="Times New Roman"/>
          <w:b/>
          <w:bCs/>
          <w:szCs w:val="20"/>
        </w:rPr>
        <w:t xml:space="preserve"> 3</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w:t>
      </w:r>
      <w:r w:rsidRPr="00822E52">
        <w:rPr>
          <w:rFonts w:ascii="Times New Roman" w:eastAsiaTheme="minorEastAsia" w:hAnsi="Times New Roman" w:cs="Times New Roman"/>
          <w:szCs w:val="20"/>
        </w:rPr>
        <w:t xml:space="preserve">ynchronization </w:t>
      </w:r>
      <w:r w:rsidRPr="00822E52">
        <w:rPr>
          <w:rFonts w:ascii="Times New Roman" w:eastAsiaTheme="minorEastAsia" w:hAnsi="Times New Roman" w:cs="Times New Roman"/>
          <w:szCs w:val="20"/>
        </w:rPr>
        <w:t xml:space="preserve">issues in </w:t>
      </w:r>
      <w:r w:rsidRPr="00822E52">
        <w:rPr>
          <w:rFonts w:ascii="Times New Roman" w:eastAsiaTheme="minorEastAsia" w:hAnsi="Times New Roman" w:cs="Times New Roman"/>
          <w:szCs w:val="20"/>
        </w:rPr>
        <w:t>RSTD and RTOA</w:t>
      </w:r>
      <w:r w:rsidRPr="00822E52">
        <w:rPr>
          <w:rFonts w:ascii="Times New Roman" w:eastAsiaTheme="minorEastAsia" w:hAnsi="Times New Roman" w:cs="Times New Roman"/>
          <w:szCs w:val="20"/>
        </w:rPr>
        <w:t xml:space="preserve">, support indication of </w:t>
      </w:r>
      <w:r w:rsidRPr="00822E52">
        <w:rPr>
          <w:rFonts w:ascii="Times New Roman" w:eastAsiaTheme="minorEastAsia" w:hAnsi="Times New Roman" w:cs="Times New Roman"/>
          <w:szCs w:val="20"/>
        </w:rPr>
        <w:t xml:space="preserve">source of synchronization like GNSS, cell 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w:t>
      </w:r>
      <w:r w:rsidRPr="00822E52">
        <w:rPr>
          <w:rFonts w:ascii="Times New Roman" w:eastAsiaTheme="minorEastAsia" w:hAnsi="Times New Roman" w:cs="Times New Roman"/>
          <w:szCs w:val="20"/>
        </w:rPr>
        <w:t>. This indication will be provided as capability information by the anchor UEs.</w:t>
      </w:r>
    </w:p>
    <w:p w14:paraId="5925DB3B" w14:textId="1C585614" w:rsidR="009174C9" w:rsidRPr="00822E52" w:rsidRDefault="009174C9" w:rsidP="00CC0106">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650CD8BC" w14:textId="6B38DC63" w:rsidR="00CC0106" w:rsidRPr="00822E52" w:rsidRDefault="009174C9" w:rsidP="007C78A7">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lastRenderedPageBreak/>
        <w:t>Proposal</w:t>
      </w:r>
      <w:r w:rsidR="005B6E6D">
        <w:rPr>
          <w:rFonts w:ascii="Times New Roman" w:eastAsiaTheme="minorEastAsia" w:hAnsi="Times New Roman" w:cs="Times New Roman"/>
          <w:b/>
          <w:bCs/>
          <w:szCs w:val="20"/>
        </w:rPr>
        <w:t xml:space="preserve"> 4</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w:t>
      </w:r>
      <w:r w:rsidRPr="00822E52">
        <w:rPr>
          <w:rFonts w:ascii="Times New Roman" w:eastAsiaTheme="minorEastAsia" w:hAnsi="Times New Roman" w:cs="Times New Roman"/>
          <w:szCs w:val="20"/>
        </w:rPr>
        <w:t xml:space="preserve">For synchronization </w:t>
      </w:r>
      <w:r w:rsidRPr="00822E52">
        <w:rPr>
          <w:rFonts w:ascii="Times New Roman" w:eastAsiaTheme="minorEastAsia" w:hAnsi="Times New Roman" w:cs="Times New Roman"/>
          <w:szCs w:val="20"/>
        </w:rPr>
        <w:t>error estimation and calibration</w:t>
      </w:r>
      <w:r w:rsidRPr="00822E52">
        <w:rPr>
          <w:rFonts w:ascii="Times New Roman" w:eastAsiaTheme="minorEastAsia" w:hAnsi="Times New Roman" w:cs="Times New Roman"/>
          <w:szCs w:val="20"/>
        </w:rPr>
        <w:t xml:space="preserve"> in RSTD and RTOA, the Anchor</w:t>
      </w:r>
      <w:r w:rsidRPr="00822E52">
        <w:rPr>
          <w:rFonts w:ascii="Times New Roman" w:eastAsiaTheme="minorEastAsia" w:hAnsi="Times New Roman" w:cs="Times New Roman"/>
          <w:szCs w:val="20"/>
        </w:rPr>
        <w:t xml:space="preserve"> UE</w:t>
      </w:r>
      <w:r w:rsidRPr="00822E52">
        <w:rPr>
          <w:rFonts w:ascii="Times New Roman" w:eastAsiaTheme="minorEastAsia" w:hAnsi="Times New Roman" w:cs="Times New Roman"/>
          <w:szCs w:val="20"/>
        </w:rPr>
        <w:t xml:space="preserve">s </w:t>
      </w:r>
      <w:r w:rsidRPr="00822E52">
        <w:rPr>
          <w:rFonts w:ascii="Times New Roman" w:eastAsiaTheme="minorEastAsia" w:hAnsi="Times New Roman" w:cs="Times New Roman"/>
          <w:szCs w:val="20"/>
        </w:rPr>
        <w:t xml:space="preserve">should be allowed </w:t>
      </w:r>
      <w:r w:rsidRPr="00822E52">
        <w:rPr>
          <w:rFonts w:ascii="Times New Roman" w:eastAsiaTheme="minorEastAsia" w:hAnsi="Times New Roman" w:cs="Times New Roman"/>
          <w:szCs w:val="20"/>
        </w:rPr>
        <w:t>to receive the SL-PRS from each other</w:t>
      </w:r>
      <w:r w:rsidRPr="00822E52">
        <w:rPr>
          <w:rFonts w:ascii="Times New Roman" w:eastAsiaTheme="minorEastAsia" w:hAnsi="Times New Roman" w:cs="Times New Roman"/>
          <w:szCs w:val="20"/>
        </w:rPr>
        <w:t xml:space="preserve">. Anchor UEs can report the sync offset wrt to </w:t>
      </w:r>
      <w:r w:rsidR="007C78A7" w:rsidRPr="00822E52">
        <w:rPr>
          <w:rFonts w:ascii="Times New Roman" w:eastAsiaTheme="minorEastAsia" w:hAnsi="Times New Roman" w:cs="Times New Roman"/>
          <w:szCs w:val="20"/>
        </w:rPr>
        <w:t>another</w:t>
      </w:r>
      <w:r w:rsidRPr="00822E52">
        <w:rPr>
          <w:rFonts w:ascii="Times New Roman" w:eastAsiaTheme="minorEastAsia" w:hAnsi="Times New Roman" w:cs="Times New Roman"/>
          <w:szCs w:val="20"/>
        </w:rPr>
        <w:t xml:space="preserve"> anchor. </w:t>
      </w:r>
    </w:p>
    <w:p w14:paraId="794F23B5" w14:textId="10A82952" w:rsidR="007C78A7" w:rsidRPr="00822E52" w:rsidRDefault="007C78A7" w:rsidP="007C78A7">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2BEEDE17" w14:textId="77777777" w:rsidR="007C78A7" w:rsidRPr="00822E52" w:rsidRDefault="007C78A7" w:rsidP="007C78A7">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szCs w:val="20"/>
        </w:rPr>
        <w:t xml:space="preserve">Regarding the additional parameters to be measured </w:t>
      </w:r>
      <w:r w:rsidRPr="00822E52">
        <w:rPr>
          <w:rFonts w:ascii="Times New Roman" w:eastAsiaTheme="minorEastAsia" w:hAnsi="Times New Roman" w:cs="Times New Roman"/>
          <w:szCs w:val="20"/>
        </w:rPr>
        <w:t>along with RSTD or RTOA</w:t>
      </w:r>
      <w:r w:rsidRPr="00822E52">
        <w:rPr>
          <w:rFonts w:ascii="Times New Roman" w:eastAsiaTheme="minorEastAsia" w:hAnsi="Times New Roman" w:cs="Times New Roman"/>
          <w:szCs w:val="20"/>
        </w:rPr>
        <w:t xml:space="preserve">, definition for RSRP and RSRPP are defined in last meeting and agreed to support LOS/NLOS indication. </w:t>
      </w:r>
    </w:p>
    <w:p w14:paraId="44BFBAD0" w14:textId="77777777" w:rsidR="007C78A7" w:rsidRPr="00822E52" w:rsidRDefault="007C78A7" w:rsidP="007C78A7">
      <w:pPr>
        <w:rPr>
          <w:rFonts w:ascii="Times New Roman" w:hAnsi="Times New Roman" w:cs="Times New Roman"/>
          <w:b/>
          <w:highlight w:val="green"/>
          <w:lang w:val="en-US" w:eastAsia="x-none"/>
        </w:rPr>
      </w:pPr>
    </w:p>
    <w:p w14:paraId="6CDE36F3" w14:textId="56E90709" w:rsidR="007C78A7" w:rsidRPr="005B6E6D" w:rsidRDefault="007C78A7" w:rsidP="007C78A7">
      <w:pPr>
        <w:pBdr>
          <w:top w:val="single" w:sz="4" w:space="1" w:color="auto"/>
        </w:pBdr>
        <w:rPr>
          <w:rFonts w:ascii="Times New Roman" w:hAnsi="Times New Roman" w:cs="Times New Roman"/>
          <w:b/>
          <w:sz w:val="22"/>
          <w:szCs w:val="22"/>
          <w:lang w:val="en-US" w:eastAsia="x-none"/>
        </w:rPr>
      </w:pPr>
      <w:r w:rsidRPr="005B6E6D">
        <w:rPr>
          <w:rFonts w:ascii="Times New Roman" w:hAnsi="Times New Roman" w:cs="Times New Roman"/>
          <w:b/>
          <w:sz w:val="22"/>
          <w:szCs w:val="22"/>
          <w:highlight w:val="green"/>
          <w:lang w:val="en-US" w:eastAsia="x-none"/>
        </w:rPr>
        <w:t>Agreement</w:t>
      </w:r>
    </w:p>
    <w:p w14:paraId="23EF0423" w14:textId="77777777" w:rsidR="007C78A7" w:rsidRPr="005B6E6D" w:rsidRDefault="007C78A7" w:rsidP="007C78A7">
      <w:pPr>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SL PRS reference signal received power (SL PRS-RSRP)</w:t>
      </w:r>
    </w:p>
    <w:p w14:paraId="237E6FEF" w14:textId="77777777" w:rsidR="007C78A7" w:rsidRPr="005B6E6D" w:rsidRDefault="007C78A7" w:rsidP="007C78A7">
      <w:pPr>
        <w:numPr>
          <w:ilvl w:val="0"/>
          <w:numId w:val="24"/>
        </w:numPr>
        <w:suppressAutoHyphens w:val="0"/>
        <w:rPr>
          <w:rFonts w:ascii="Times New Roman" w:hAnsi="Times New Roman" w:cs="Times New Roman"/>
          <w:bCs/>
          <w:sz w:val="22"/>
          <w:szCs w:val="22"/>
          <w:lang w:eastAsia="x-none"/>
        </w:rPr>
      </w:pPr>
      <w:r w:rsidRPr="005B6E6D">
        <w:rPr>
          <w:rFonts w:ascii="Times New Roman" w:hAnsi="Times New Roman" w:cs="Times New Roman"/>
          <w:bCs/>
          <w:sz w:val="22"/>
          <w:szCs w:val="22"/>
          <w:lang w:eastAsia="x-none"/>
        </w:rPr>
        <w:t xml:space="preserve">is defined as the linear average over the power contributions (in W) of the resource elements that carry SL PRS reference signals configured for RSRP measurements within the considered measurement frequency </w:t>
      </w:r>
      <w:proofErr w:type="gramStart"/>
      <w:r w:rsidRPr="005B6E6D">
        <w:rPr>
          <w:rFonts w:ascii="Times New Roman" w:hAnsi="Times New Roman" w:cs="Times New Roman"/>
          <w:bCs/>
          <w:sz w:val="22"/>
          <w:szCs w:val="22"/>
          <w:lang w:eastAsia="x-none"/>
        </w:rPr>
        <w:t>bandwidth</w:t>
      </w:r>
      <w:proofErr w:type="gramEnd"/>
      <w:r w:rsidRPr="005B6E6D">
        <w:rPr>
          <w:rFonts w:ascii="Times New Roman" w:hAnsi="Times New Roman" w:cs="Times New Roman"/>
          <w:bCs/>
          <w:sz w:val="22"/>
          <w:szCs w:val="22"/>
          <w:lang w:eastAsia="x-none"/>
        </w:rPr>
        <w:t xml:space="preserve"> </w:t>
      </w:r>
    </w:p>
    <w:p w14:paraId="4498E6A9" w14:textId="77777777" w:rsidR="007C78A7" w:rsidRPr="005B6E6D" w:rsidRDefault="007C78A7" w:rsidP="007C78A7">
      <w:pPr>
        <w:rPr>
          <w:rFonts w:ascii="Times New Roman" w:hAnsi="Times New Roman" w:cs="Times New Roman"/>
          <w:sz w:val="22"/>
          <w:szCs w:val="22"/>
          <w:lang w:eastAsia="x-none"/>
        </w:rPr>
      </w:pPr>
      <w:proofErr w:type="gramStart"/>
      <w:r w:rsidRPr="005B6E6D">
        <w:rPr>
          <w:rFonts w:ascii="Times New Roman" w:hAnsi="Times New Roman" w:cs="Times New Roman"/>
          <w:sz w:val="22"/>
          <w:szCs w:val="22"/>
          <w:lang w:eastAsia="x-none"/>
        </w:rPr>
        <w:t>With regard to</w:t>
      </w:r>
      <w:proofErr w:type="gramEnd"/>
      <w:r w:rsidRPr="005B6E6D">
        <w:rPr>
          <w:rFonts w:ascii="Times New Roman" w:hAnsi="Times New Roman" w:cs="Times New Roman"/>
          <w:sz w:val="22"/>
          <w:szCs w:val="22"/>
          <w:lang w:eastAsia="x-none"/>
        </w:rPr>
        <w:t xml:space="preserve"> the reference point</w:t>
      </w:r>
    </w:p>
    <w:p w14:paraId="38D5BC22" w14:textId="77777777" w:rsidR="007C78A7" w:rsidRPr="005B6E6D" w:rsidRDefault="007C78A7" w:rsidP="007C78A7">
      <w:pPr>
        <w:numPr>
          <w:ilvl w:val="0"/>
          <w:numId w:val="24"/>
        </w:numPr>
        <w:suppressAutoHyphens w:val="0"/>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For frequency range 1, the reference point for the SL PRS-RSRP shall be the antenna connector of the UE.</w:t>
      </w:r>
    </w:p>
    <w:p w14:paraId="7A9F3CEA" w14:textId="77777777" w:rsidR="007C78A7" w:rsidRPr="005B6E6D" w:rsidRDefault="007C78A7" w:rsidP="007C78A7">
      <w:pPr>
        <w:numPr>
          <w:ilvl w:val="0"/>
          <w:numId w:val="24"/>
        </w:numPr>
        <w:suppressAutoHyphens w:val="0"/>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For frequency range 1, if receiver diversity is in use by the UE, the reported SL PRS-RSRP value shall not be lower than the corresponding SL PRS-RSRP of any of the individual receiver branches.</w:t>
      </w:r>
    </w:p>
    <w:p w14:paraId="49F0D1AC" w14:textId="77777777" w:rsidR="007C78A7" w:rsidRPr="005B6E6D" w:rsidRDefault="007C78A7" w:rsidP="007C78A7">
      <w:pPr>
        <w:rPr>
          <w:rFonts w:ascii="Times New Roman" w:hAnsi="Times New Roman" w:cs="Times New Roman"/>
          <w:sz w:val="22"/>
          <w:szCs w:val="22"/>
          <w:lang w:val="en-US" w:eastAsia="x-none"/>
        </w:rPr>
      </w:pPr>
    </w:p>
    <w:p w14:paraId="36A88648" w14:textId="77777777" w:rsidR="007C78A7" w:rsidRPr="005B6E6D" w:rsidRDefault="007C78A7" w:rsidP="007C78A7">
      <w:pPr>
        <w:rPr>
          <w:rFonts w:ascii="Times New Roman" w:hAnsi="Times New Roman" w:cs="Times New Roman"/>
          <w:b/>
          <w:sz w:val="22"/>
          <w:szCs w:val="22"/>
          <w:lang w:val="en-US" w:eastAsia="x-none"/>
        </w:rPr>
      </w:pPr>
      <w:r w:rsidRPr="005B6E6D">
        <w:rPr>
          <w:rFonts w:ascii="Times New Roman" w:hAnsi="Times New Roman" w:cs="Times New Roman"/>
          <w:b/>
          <w:sz w:val="22"/>
          <w:szCs w:val="22"/>
          <w:highlight w:val="green"/>
          <w:lang w:val="en-US" w:eastAsia="x-none"/>
        </w:rPr>
        <w:t>Agreement</w:t>
      </w:r>
    </w:p>
    <w:p w14:paraId="7A3446FA" w14:textId="77777777" w:rsidR="007C78A7" w:rsidRPr="005B6E6D" w:rsidRDefault="007C78A7" w:rsidP="007C78A7">
      <w:pPr>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SL PRS reference signal received path power (SL PRS-RSRPP),</w:t>
      </w:r>
    </w:p>
    <w:p w14:paraId="4293E852" w14:textId="77777777" w:rsidR="007C78A7" w:rsidRPr="005B6E6D" w:rsidRDefault="007C78A7" w:rsidP="007C78A7">
      <w:pPr>
        <w:numPr>
          <w:ilvl w:val="0"/>
          <w:numId w:val="24"/>
        </w:numPr>
        <w:suppressAutoHyphens w:val="0"/>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 xml:space="preserve">is defined as the power of the linear average of the channel response at the </w:t>
      </w:r>
      <w:proofErr w:type="spellStart"/>
      <w:r w:rsidRPr="005B6E6D">
        <w:rPr>
          <w:rFonts w:ascii="Times New Roman" w:hAnsi="Times New Roman" w:cs="Times New Roman"/>
          <w:sz w:val="22"/>
          <w:szCs w:val="22"/>
          <w:lang w:eastAsia="x-none"/>
        </w:rPr>
        <w:t>i-th</w:t>
      </w:r>
      <w:proofErr w:type="spellEnd"/>
      <w:r w:rsidRPr="005B6E6D">
        <w:rPr>
          <w:rFonts w:ascii="Times New Roman" w:hAnsi="Times New Roman" w:cs="Times New Roman"/>
          <w:sz w:val="22"/>
          <w:szCs w:val="22"/>
          <w:lang w:eastAsia="x-none"/>
        </w:rPr>
        <w:t xml:space="preserve"> path delay of the resource elements that carry SL PRS signal configured for the measurement, where SL PRS-RSRPP for the 1st path delay is the power contribution corresponding to the first detected path in time.</w:t>
      </w:r>
    </w:p>
    <w:p w14:paraId="3F44633D" w14:textId="77777777" w:rsidR="007C78A7" w:rsidRPr="005B6E6D" w:rsidRDefault="007C78A7" w:rsidP="007C78A7">
      <w:pPr>
        <w:rPr>
          <w:rFonts w:ascii="Times New Roman" w:hAnsi="Times New Roman" w:cs="Times New Roman"/>
          <w:sz w:val="22"/>
          <w:szCs w:val="22"/>
          <w:lang w:eastAsia="x-none"/>
        </w:rPr>
      </w:pPr>
      <w:proofErr w:type="gramStart"/>
      <w:r w:rsidRPr="005B6E6D">
        <w:rPr>
          <w:rFonts w:ascii="Times New Roman" w:hAnsi="Times New Roman" w:cs="Times New Roman"/>
          <w:sz w:val="22"/>
          <w:szCs w:val="22"/>
          <w:lang w:eastAsia="x-none"/>
        </w:rPr>
        <w:t>With regard to</w:t>
      </w:r>
      <w:proofErr w:type="gramEnd"/>
      <w:r w:rsidRPr="005B6E6D">
        <w:rPr>
          <w:rFonts w:ascii="Times New Roman" w:hAnsi="Times New Roman" w:cs="Times New Roman"/>
          <w:sz w:val="22"/>
          <w:szCs w:val="22"/>
          <w:lang w:eastAsia="x-none"/>
        </w:rPr>
        <w:t xml:space="preserve"> the reference point</w:t>
      </w:r>
    </w:p>
    <w:p w14:paraId="3D9FDFA5" w14:textId="77777777" w:rsidR="007C78A7" w:rsidRPr="005B6E6D" w:rsidRDefault="007C78A7" w:rsidP="007C78A7">
      <w:pPr>
        <w:numPr>
          <w:ilvl w:val="0"/>
          <w:numId w:val="24"/>
        </w:numPr>
        <w:suppressAutoHyphens w:val="0"/>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For frequency range 1, the reference point for the SL PRS-RSRPP shall be the antenna connector of the UE.</w:t>
      </w:r>
    </w:p>
    <w:p w14:paraId="39539788" w14:textId="77777777" w:rsidR="007C78A7" w:rsidRPr="005B6E6D" w:rsidRDefault="007C78A7" w:rsidP="007C78A7">
      <w:pPr>
        <w:numPr>
          <w:ilvl w:val="0"/>
          <w:numId w:val="24"/>
        </w:numPr>
        <w:suppressAutoHyphens w:val="0"/>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For frequency range 1, if receiver diversity is in use by the UE, the reported SL PRS-RSRPP value shall not be lower than the corresponding SL PRS-RSRPP of any of the individual receiver branches.</w:t>
      </w:r>
    </w:p>
    <w:p w14:paraId="4655174B" w14:textId="77777777" w:rsidR="007C78A7" w:rsidRPr="005B6E6D" w:rsidRDefault="007C78A7" w:rsidP="007C78A7">
      <w:pPr>
        <w:rPr>
          <w:rFonts w:ascii="Times New Roman" w:hAnsi="Times New Roman" w:cs="Times New Roman"/>
          <w:b/>
          <w:sz w:val="22"/>
          <w:szCs w:val="22"/>
          <w:highlight w:val="green"/>
          <w:lang w:eastAsia="x-none"/>
        </w:rPr>
      </w:pPr>
    </w:p>
    <w:p w14:paraId="298E68D4" w14:textId="02E5D626" w:rsidR="007C78A7" w:rsidRPr="005B6E6D" w:rsidRDefault="007C78A7" w:rsidP="007C78A7">
      <w:pPr>
        <w:rPr>
          <w:rFonts w:ascii="Times New Roman" w:hAnsi="Times New Roman" w:cs="Times New Roman"/>
          <w:b/>
          <w:sz w:val="22"/>
          <w:szCs w:val="22"/>
          <w:lang w:val="en-US" w:eastAsia="x-none"/>
        </w:rPr>
      </w:pPr>
      <w:r w:rsidRPr="005B6E6D">
        <w:rPr>
          <w:rFonts w:ascii="Times New Roman" w:hAnsi="Times New Roman" w:cs="Times New Roman"/>
          <w:b/>
          <w:sz w:val="22"/>
          <w:szCs w:val="22"/>
          <w:highlight w:val="green"/>
          <w:lang w:val="en-US" w:eastAsia="x-none"/>
        </w:rPr>
        <w:t>Agreement</w:t>
      </w:r>
    </w:p>
    <w:p w14:paraId="575868BA" w14:textId="77777777" w:rsidR="007C78A7" w:rsidRPr="005B6E6D" w:rsidRDefault="007C78A7" w:rsidP="007C78A7">
      <w:pPr>
        <w:jc w:val="both"/>
        <w:rPr>
          <w:rFonts w:ascii="Times New Roman" w:eastAsia="DengXian" w:hAnsi="Times New Roman" w:cs="Times New Roman"/>
          <w:sz w:val="22"/>
          <w:szCs w:val="18"/>
          <w:lang w:val="en-US"/>
        </w:rPr>
      </w:pPr>
      <w:proofErr w:type="spellStart"/>
      <w:r w:rsidRPr="005B6E6D">
        <w:rPr>
          <w:rFonts w:ascii="Times New Roman" w:eastAsia="DengXian" w:hAnsi="Times New Roman" w:cs="Times New Roman"/>
          <w:sz w:val="22"/>
          <w:szCs w:val="18"/>
          <w:lang w:val="en-US"/>
        </w:rPr>
        <w:t>LoS</w:t>
      </w:r>
      <w:proofErr w:type="spellEnd"/>
      <w:r w:rsidRPr="005B6E6D">
        <w:rPr>
          <w:rFonts w:ascii="Times New Roman" w:eastAsia="DengXian" w:hAnsi="Times New Roman" w:cs="Times New Roman"/>
          <w:sz w:val="22"/>
          <w:szCs w:val="18"/>
          <w:lang w:val="en-US"/>
        </w:rPr>
        <w:t>/</w:t>
      </w:r>
      <w:proofErr w:type="spellStart"/>
      <w:r w:rsidRPr="005B6E6D">
        <w:rPr>
          <w:rFonts w:ascii="Times New Roman" w:eastAsia="DengXian" w:hAnsi="Times New Roman" w:cs="Times New Roman"/>
          <w:sz w:val="22"/>
          <w:szCs w:val="18"/>
          <w:lang w:val="en-US"/>
        </w:rPr>
        <w:t>NLoS</w:t>
      </w:r>
      <w:proofErr w:type="spellEnd"/>
      <w:r w:rsidRPr="005B6E6D">
        <w:rPr>
          <w:rFonts w:ascii="Times New Roman" w:eastAsia="DengXian" w:hAnsi="Times New Roman" w:cs="Times New Roman"/>
          <w:sz w:val="22"/>
          <w:szCs w:val="18"/>
          <w:lang w:val="en-US"/>
        </w:rPr>
        <w:t xml:space="preserve"> indicator can be included in a sidelink positioning measurement report, considering different reporting targets (LMF and UE).</w:t>
      </w:r>
    </w:p>
    <w:p w14:paraId="75B68DFF" w14:textId="77777777" w:rsidR="007C78A7" w:rsidRPr="005B6E6D" w:rsidRDefault="007C78A7" w:rsidP="007C78A7">
      <w:pPr>
        <w:pStyle w:val="ListParagraph"/>
        <w:widowControl w:val="0"/>
        <w:numPr>
          <w:ilvl w:val="0"/>
          <w:numId w:val="27"/>
        </w:numPr>
        <w:suppressAutoHyphens w:val="0"/>
        <w:contextualSpacing w:val="0"/>
        <w:jc w:val="both"/>
        <w:rPr>
          <w:rFonts w:ascii="Times New Roman" w:eastAsia="DengXian" w:hAnsi="Times New Roman" w:cs="Times New Roman"/>
          <w:sz w:val="22"/>
          <w:szCs w:val="18"/>
          <w:lang w:val="en-US"/>
        </w:rPr>
      </w:pPr>
      <w:r w:rsidRPr="005B6E6D">
        <w:rPr>
          <w:rFonts w:ascii="Times New Roman" w:eastAsia="Malgun Gothic" w:hAnsi="Times New Roman" w:cs="Times New Roman"/>
          <w:sz w:val="22"/>
          <w:szCs w:val="18"/>
          <w:lang w:val="en-US" w:eastAsia="ko-KR"/>
        </w:rPr>
        <w:t>LOS/NLOS indicator specified in Rel-17 positioning is reused as much as possible.</w:t>
      </w:r>
    </w:p>
    <w:p w14:paraId="77725516" w14:textId="77777777" w:rsidR="007C78A7" w:rsidRPr="005B6E6D" w:rsidRDefault="007C78A7" w:rsidP="007C78A7">
      <w:pPr>
        <w:pStyle w:val="ListParagraph"/>
        <w:widowControl w:val="0"/>
        <w:numPr>
          <w:ilvl w:val="0"/>
          <w:numId w:val="27"/>
        </w:numPr>
        <w:suppressAutoHyphens w:val="0"/>
        <w:contextualSpacing w:val="0"/>
        <w:jc w:val="both"/>
        <w:rPr>
          <w:rFonts w:ascii="Times New Roman" w:eastAsia="Malgun Gothic" w:hAnsi="Times New Roman" w:cs="Times New Roman"/>
          <w:sz w:val="22"/>
          <w:szCs w:val="18"/>
          <w:lang w:val="en-US" w:eastAsia="ko-KR"/>
        </w:rPr>
      </w:pPr>
      <w:r w:rsidRPr="005B6E6D">
        <w:rPr>
          <w:rFonts w:ascii="Times New Roman" w:eastAsia="Malgun Gothic" w:hAnsi="Times New Roman" w:cs="Times New Roman"/>
          <w:sz w:val="22"/>
          <w:szCs w:val="18"/>
          <w:lang w:val="en-US" w:eastAsia="ko-KR"/>
        </w:rPr>
        <w:t>No specification impact for how to set this indicator.</w:t>
      </w:r>
    </w:p>
    <w:p w14:paraId="78372B18" w14:textId="77777777" w:rsidR="007C78A7" w:rsidRPr="00822E52" w:rsidRDefault="007C78A7" w:rsidP="007C78A7">
      <w:pPr>
        <w:pStyle w:val="ListParagraph"/>
        <w:widowControl w:val="0"/>
        <w:numPr>
          <w:ilvl w:val="0"/>
          <w:numId w:val="27"/>
        </w:numPr>
        <w:suppressAutoHyphens w:val="0"/>
        <w:contextualSpacing w:val="0"/>
        <w:jc w:val="both"/>
        <w:rPr>
          <w:rFonts w:ascii="Times New Roman" w:eastAsia="Malgun Gothic" w:hAnsi="Times New Roman" w:cs="Times New Roman"/>
          <w:szCs w:val="20"/>
          <w:lang w:val="en-US" w:eastAsia="ko-KR"/>
        </w:rPr>
      </w:pPr>
      <w:r w:rsidRPr="005B6E6D">
        <w:rPr>
          <w:rFonts w:ascii="Times New Roman" w:eastAsia="Malgun Gothic" w:hAnsi="Times New Roman" w:cs="Times New Roman"/>
          <w:sz w:val="22"/>
          <w:szCs w:val="18"/>
          <w:lang w:val="en-US" w:eastAsia="ko-KR"/>
        </w:rPr>
        <w:t>From RAN1 perspective, no performance requirements are expected to be defined for setting indicator in Rel-18</w:t>
      </w:r>
      <w:r w:rsidRPr="00822E52">
        <w:rPr>
          <w:rFonts w:ascii="Times New Roman" w:eastAsia="Malgun Gothic" w:hAnsi="Times New Roman" w:cs="Times New Roman"/>
          <w:szCs w:val="20"/>
          <w:lang w:val="en-US" w:eastAsia="ko-KR"/>
        </w:rPr>
        <w:t>.</w:t>
      </w:r>
    </w:p>
    <w:p w14:paraId="52FFB943" w14:textId="77777777" w:rsidR="007C78A7" w:rsidRPr="005B6E6D" w:rsidRDefault="007C78A7" w:rsidP="007C78A7">
      <w:pPr>
        <w:pStyle w:val="BodyText"/>
        <w:pBdr>
          <w:top w:val="single" w:sz="4" w:space="1" w:color="auto"/>
        </w:pBdr>
        <w:tabs>
          <w:tab w:val="left" w:pos="450"/>
        </w:tabs>
        <w:suppressAutoHyphens w:val="0"/>
        <w:spacing w:after="120" w:line="260" w:lineRule="exact"/>
        <w:jc w:val="both"/>
        <w:rPr>
          <w:rFonts w:ascii="Times New Roman" w:hAnsi="Times New Roman" w:cs="Times New Roman"/>
          <w:bCs/>
          <w:lang w:val="en-US" w:eastAsia="x-none"/>
        </w:rPr>
      </w:pPr>
    </w:p>
    <w:p w14:paraId="4F725531" w14:textId="77777777" w:rsidR="007C78A7" w:rsidRPr="005B6E6D" w:rsidRDefault="007C78A7"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1E45DDD9" w14:textId="7C2E1EF5" w:rsidR="007C78A7" w:rsidRPr="005B6E6D" w:rsidRDefault="007C78A7"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For RSTD and RTOA reporting, these additional parameters should be supported. </w:t>
      </w:r>
      <w:r w:rsidR="00073A19" w:rsidRPr="005B6E6D">
        <w:rPr>
          <w:rFonts w:ascii="Times New Roman" w:hAnsi="Times New Roman" w:cs="Times New Roman"/>
          <w:bCs/>
          <w:lang w:val="en-US" w:eastAsia="x-none"/>
        </w:rPr>
        <w:t>Similarly,</w:t>
      </w:r>
      <w:r w:rsidR="00DC0E0D" w:rsidRPr="005B6E6D">
        <w:rPr>
          <w:rFonts w:ascii="Times New Roman" w:hAnsi="Times New Roman" w:cs="Times New Roman"/>
          <w:bCs/>
          <w:lang w:val="en-US" w:eastAsia="x-none"/>
        </w:rPr>
        <w:t xml:space="preserve"> time stamp of the measurement should be reported.</w:t>
      </w:r>
    </w:p>
    <w:p w14:paraId="3436C353" w14:textId="33F0050B" w:rsidR="007C78A7" w:rsidRPr="005B6E6D" w:rsidRDefault="007C78A7"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18D731E4" w14:textId="6E85C7F5" w:rsidR="007C78A7" w:rsidRPr="005B6E6D" w:rsidRDefault="007C78A7"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sidR="005B6E6D" w:rsidRPr="005B6E6D">
        <w:rPr>
          <w:rFonts w:ascii="Times New Roman" w:hAnsi="Times New Roman" w:cs="Times New Roman"/>
          <w:b/>
          <w:lang w:val="en-US" w:eastAsia="x-none"/>
        </w:rPr>
        <w:t xml:space="preserve"> 5</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w:t>
      </w:r>
      <w:r w:rsidRPr="005B6E6D">
        <w:rPr>
          <w:rFonts w:ascii="Times New Roman" w:hAnsi="Times New Roman" w:cs="Times New Roman"/>
          <w:bCs/>
          <w:lang w:val="en-US" w:eastAsia="x-none"/>
        </w:rPr>
        <w:t>SL-PRS based RSTD and RTOA reporting</w:t>
      </w:r>
      <w:r w:rsidRPr="005B6E6D">
        <w:rPr>
          <w:rFonts w:ascii="Times New Roman" w:hAnsi="Times New Roman" w:cs="Times New Roman"/>
          <w:bCs/>
          <w:lang w:val="en-US" w:eastAsia="x-none"/>
        </w:rPr>
        <w:t xml:space="preserve">, additional measurements like RSRP, RSRPP, time stamping, and LOS/NLOS indication should be reported </w:t>
      </w:r>
      <w:r w:rsidRPr="005B6E6D">
        <w:rPr>
          <w:rFonts w:ascii="Times New Roman" w:hAnsi="Times New Roman" w:cs="Times New Roman"/>
          <w:bCs/>
          <w:lang w:val="en-US" w:eastAsia="x-none"/>
        </w:rPr>
        <w:t>optionally</w:t>
      </w:r>
      <w:r w:rsidRPr="005B6E6D">
        <w:rPr>
          <w:rFonts w:ascii="Times New Roman" w:hAnsi="Times New Roman" w:cs="Times New Roman"/>
          <w:bCs/>
          <w:lang w:val="en-US" w:eastAsia="x-none"/>
        </w:rPr>
        <w:t>.</w:t>
      </w:r>
    </w:p>
    <w:p w14:paraId="62CD779F" w14:textId="77777777" w:rsidR="007C78A7" w:rsidRPr="005B6E6D" w:rsidRDefault="007C78A7"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360D8A1D" w14:textId="50302C7D" w:rsidR="007C78A7" w:rsidRPr="005B6E6D" w:rsidRDefault="00073A19"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Regarding the measurement procedures for RSTD and RTOA, as explained in last section both Target UE based SLPRS transmission and Anchor UEs based </w:t>
      </w:r>
      <w:r w:rsidR="005A02C1" w:rsidRPr="005B6E6D">
        <w:rPr>
          <w:rFonts w:ascii="Times New Roman" w:hAnsi="Times New Roman" w:cs="Times New Roman"/>
          <w:bCs/>
          <w:lang w:val="en-US" w:eastAsia="x-none"/>
        </w:rPr>
        <w:t xml:space="preserve">SL PRS transmission should be supported. This will be configured in SL location request message. Location request message may indicate periodic transmission of SL-PRS transmission and reporting of measurements/locations in unicast or groupcast/broadcast manner. Triggering can be aperiodic as well where transmitted SL-PRS is expected to be transmitted in predefined time and report is expected after predefined time. </w:t>
      </w:r>
    </w:p>
    <w:p w14:paraId="632791D9" w14:textId="001314E4" w:rsidR="005A02C1" w:rsidRPr="005B6E6D" w:rsidRDefault="005A02C1" w:rsidP="007C78A7">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43DDF83E" w14:textId="5FCFADC2" w:rsidR="005A02C1" w:rsidRPr="005B6E6D" w:rsidRDefault="005A02C1" w:rsidP="00B12688">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lastRenderedPageBreak/>
        <w:t>Proposal</w:t>
      </w:r>
      <w:r w:rsidR="005B6E6D">
        <w:rPr>
          <w:rFonts w:ascii="Times New Roman" w:hAnsi="Times New Roman" w:cs="Times New Roman"/>
          <w:b/>
          <w:lang w:val="en-US" w:eastAsia="x-none"/>
        </w:rPr>
        <w:t xml:space="preserve"> 6</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w:t>
      </w:r>
      <w:r w:rsidRPr="005B6E6D">
        <w:rPr>
          <w:rFonts w:ascii="Times New Roman" w:hAnsi="Times New Roman" w:cs="Times New Roman"/>
          <w:bCs/>
          <w:lang w:val="en-US" w:eastAsia="x-none"/>
        </w:rPr>
        <w:t>For SL-TDOA, support both target UE-based mechanism and anchor UE-based mechanism,</w:t>
      </w:r>
    </w:p>
    <w:p w14:paraId="3589420F" w14:textId="22EFA2F4" w:rsidR="005A02C1" w:rsidRPr="005B6E6D" w:rsidRDefault="00B12688" w:rsidP="00B12688">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Method 1: </w:t>
      </w:r>
      <w:r w:rsidR="005A02C1" w:rsidRPr="005B6E6D">
        <w:rPr>
          <w:rFonts w:ascii="Times New Roman" w:hAnsi="Times New Roman" w:cs="Times New Roman"/>
          <w:bCs/>
          <w:lang w:val="en-US" w:eastAsia="x-none"/>
        </w:rPr>
        <w:t xml:space="preserve">Target UE send positioning request to anchor UE(s) and expect to receive the SL-PRS and report back the measurement </w:t>
      </w:r>
      <w:r w:rsidRPr="005B6E6D">
        <w:rPr>
          <w:rFonts w:ascii="Times New Roman" w:hAnsi="Times New Roman" w:cs="Times New Roman"/>
          <w:bCs/>
          <w:lang w:val="en-US" w:eastAsia="x-none"/>
        </w:rPr>
        <w:t xml:space="preserve">if UE assisted position or measure the location if UE based positioning. </w:t>
      </w:r>
    </w:p>
    <w:p w14:paraId="7D5B35FA" w14:textId="77777777" w:rsidR="00B12688" w:rsidRPr="005B6E6D" w:rsidRDefault="00B12688" w:rsidP="00B12688">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Method 2: </w:t>
      </w:r>
      <w:r w:rsidRPr="005B6E6D">
        <w:rPr>
          <w:rFonts w:ascii="Times New Roman" w:hAnsi="Times New Roman" w:cs="Times New Roman"/>
          <w:bCs/>
          <w:lang w:val="en-US" w:eastAsia="x-none"/>
        </w:rPr>
        <w:t>Target UE send positioning request to anchor UE(s)</w:t>
      </w:r>
      <w:r w:rsidRPr="005B6E6D">
        <w:rPr>
          <w:rFonts w:ascii="Times New Roman" w:hAnsi="Times New Roman" w:cs="Times New Roman"/>
          <w:bCs/>
          <w:lang w:val="en-US" w:eastAsia="x-none"/>
        </w:rPr>
        <w:t xml:space="preserve">, transmit </w:t>
      </w:r>
      <w:r w:rsidRPr="005B6E6D">
        <w:rPr>
          <w:rFonts w:ascii="Times New Roman" w:hAnsi="Times New Roman" w:cs="Times New Roman"/>
          <w:bCs/>
          <w:lang w:val="en-US" w:eastAsia="x-none"/>
        </w:rPr>
        <w:t>the SL-PRS</w:t>
      </w:r>
      <w:r w:rsidRPr="005B6E6D">
        <w:rPr>
          <w:rFonts w:ascii="Times New Roman" w:hAnsi="Times New Roman" w:cs="Times New Roman"/>
          <w:bCs/>
          <w:lang w:val="en-US" w:eastAsia="x-none"/>
        </w:rPr>
        <w:t>,</w:t>
      </w:r>
      <w:r w:rsidRPr="005B6E6D">
        <w:rPr>
          <w:rFonts w:ascii="Times New Roman" w:hAnsi="Times New Roman" w:cs="Times New Roman"/>
          <w:bCs/>
          <w:lang w:val="en-US" w:eastAsia="x-none"/>
        </w:rPr>
        <w:t xml:space="preserve"> and</w:t>
      </w:r>
      <w:r w:rsidRPr="005B6E6D">
        <w:rPr>
          <w:rFonts w:ascii="Times New Roman" w:hAnsi="Times New Roman" w:cs="Times New Roman"/>
          <w:bCs/>
          <w:lang w:val="en-US" w:eastAsia="x-none"/>
        </w:rPr>
        <w:t xml:space="preserve"> expect</w:t>
      </w:r>
      <w:r w:rsidRPr="005B6E6D">
        <w:rPr>
          <w:rFonts w:ascii="Times New Roman" w:hAnsi="Times New Roman" w:cs="Times New Roman"/>
          <w:bCs/>
          <w:lang w:val="en-US" w:eastAsia="x-none"/>
        </w:rPr>
        <w:t xml:space="preserve"> report</w:t>
      </w:r>
      <w:r w:rsidRPr="005B6E6D">
        <w:rPr>
          <w:rFonts w:ascii="Times New Roman" w:hAnsi="Times New Roman" w:cs="Times New Roman"/>
          <w:bCs/>
          <w:lang w:val="en-US" w:eastAsia="x-none"/>
        </w:rPr>
        <w:t>ing</w:t>
      </w:r>
      <w:r w:rsidRPr="005B6E6D">
        <w:rPr>
          <w:rFonts w:ascii="Times New Roman" w:hAnsi="Times New Roman" w:cs="Times New Roman"/>
          <w:bCs/>
          <w:lang w:val="en-US" w:eastAsia="x-none"/>
        </w:rPr>
        <w:t xml:space="preserve"> back the measurement</w:t>
      </w:r>
      <w:r w:rsidRPr="005B6E6D">
        <w:rPr>
          <w:rFonts w:ascii="Times New Roman" w:hAnsi="Times New Roman" w:cs="Times New Roman"/>
          <w:bCs/>
          <w:lang w:val="en-US" w:eastAsia="x-none"/>
        </w:rPr>
        <w:t xml:space="preserve">s/location from the </w:t>
      </w:r>
      <w:r w:rsidR="005A02C1" w:rsidRPr="005B6E6D">
        <w:rPr>
          <w:rFonts w:ascii="Times New Roman" w:hAnsi="Times New Roman" w:cs="Times New Roman"/>
          <w:bCs/>
          <w:lang w:val="en-US" w:eastAsia="x-none"/>
        </w:rPr>
        <w:t>Anchor</w:t>
      </w:r>
      <w:r w:rsidRPr="005B6E6D">
        <w:rPr>
          <w:rFonts w:ascii="Times New Roman" w:hAnsi="Times New Roman" w:cs="Times New Roman"/>
          <w:bCs/>
          <w:lang w:val="en-US" w:eastAsia="x-none"/>
        </w:rPr>
        <w:t xml:space="preserve"> UEs</w:t>
      </w:r>
    </w:p>
    <w:p w14:paraId="39EFF865" w14:textId="23F93CCF" w:rsidR="005A02C1" w:rsidRPr="005B6E6D" w:rsidRDefault="00B12688" w:rsidP="00B12688">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3:</w:t>
      </w:r>
      <w:r w:rsidR="005A02C1" w:rsidRPr="005B6E6D">
        <w:rPr>
          <w:rFonts w:ascii="Times New Roman" w:hAnsi="Times New Roman" w:cs="Times New Roman"/>
          <w:bCs/>
          <w:lang w:val="en-US" w:eastAsia="x-none"/>
        </w:rPr>
        <w:t xml:space="preserve"> </w:t>
      </w:r>
      <w:r w:rsidRPr="005B6E6D">
        <w:rPr>
          <w:rFonts w:ascii="Times New Roman" w:hAnsi="Times New Roman" w:cs="Times New Roman"/>
          <w:bCs/>
          <w:lang w:val="en-US" w:eastAsia="x-none"/>
        </w:rPr>
        <w:t>Anchor UE upon receiving positioning request, decide either to receive or transmit the SL-PRS and expect reporting of measurements or location information.</w:t>
      </w:r>
    </w:p>
    <w:p w14:paraId="78B80651" w14:textId="0F46A373" w:rsidR="00B12688" w:rsidRPr="005B6E6D" w:rsidRDefault="00B12688" w:rsidP="00B12688">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proofErr w:type="gramStart"/>
      <w:r w:rsidRPr="005B6E6D">
        <w:rPr>
          <w:rFonts w:ascii="Times New Roman" w:hAnsi="Times New Roman" w:cs="Times New Roman"/>
          <w:bCs/>
          <w:lang w:val="en-US" w:eastAsia="x-none"/>
        </w:rPr>
        <w:t>PRS</w:t>
      </w:r>
      <w:proofErr w:type="gramEnd"/>
      <w:r w:rsidRPr="005B6E6D">
        <w:rPr>
          <w:rFonts w:ascii="Times New Roman" w:hAnsi="Times New Roman" w:cs="Times New Roman"/>
          <w:bCs/>
          <w:lang w:val="en-US" w:eastAsia="x-none"/>
        </w:rPr>
        <w:t xml:space="preserve"> and the target UE detect the it and localize itself. </w:t>
      </w:r>
    </w:p>
    <w:p w14:paraId="54F5E2FA" w14:textId="61C65912" w:rsidR="00880609" w:rsidRPr="00822E52" w:rsidRDefault="00880609">
      <w:pPr>
        <w:rPr>
          <w:rFonts w:ascii="Times New Roman" w:hAnsi="Times New Roman" w:cs="Times New Roman"/>
          <w:sz w:val="22"/>
          <w:szCs w:val="20"/>
          <w:lang w:val="en-US"/>
        </w:rPr>
      </w:pPr>
    </w:p>
    <w:p w14:paraId="6D4B386F" w14:textId="77777777" w:rsidR="00EA116A" w:rsidRPr="00822E52" w:rsidRDefault="00000000" w:rsidP="00471BED">
      <w:pPr>
        <w:pStyle w:val="Heading2"/>
        <w:numPr>
          <w:ilvl w:val="0"/>
          <w:numId w:val="8"/>
        </w:numPr>
        <w:rPr>
          <w:rFonts w:ascii="Times New Roman" w:hAnsi="Times New Roman" w:cs="Times New Roman"/>
          <w:lang w:val="en-US"/>
        </w:rPr>
      </w:pPr>
      <w:r w:rsidRPr="00822E52">
        <w:rPr>
          <w:rFonts w:ascii="Times New Roman" w:hAnsi="Times New Roman" w:cs="Times New Roman"/>
          <w:lang w:val="en-US"/>
        </w:rPr>
        <w:t>Sidelink angle of arrival (SL-AoA) Method:</w:t>
      </w:r>
    </w:p>
    <w:p w14:paraId="6E787D76" w14:textId="1B59F502" w:rsidR="00880609" w:rsidRPr="00822E52" w:rsidRDefault="00880609" w:rsidP="00880609">
      <w:pPr>
        <w:widowControl w:val="0"/>
        <w:overflowPunct w:val="0"/>
        <w:autoSpaceDE w:val="0"/>
        <w:autoSpaceDN w:val="0"/>
        <w:jc w:val="both"/>
        <w:rPr>
          <w:rFonts w:ascii="Times New Roman" w:hAnsi="Times New Roman" w:cs="Times New Roman"/>
          <w:bCs/>
        </w:rPr>
      </w:pPr>
    </w:p>
    <w:p w14:paraId="651910B6" w14:textId="317C6EB9" w:rsidR="002C3FED" w:rsidRPr="005B6E6D" w:rsidRDefault="0007579B" w:rsidP="005B6E6D">
      <w:pPr>
        <w:tabs>
          <w:tab w:val="left" w:pos="2847"/>
          <w:tab w:val="left" w:pos="3697"/>
          <w:tab w:val="right" w:pos="9934"/>
          <w:tab w:val="right" w:pos="11068"/>
        </w:tabs>
        <w:spacing w:before="360" w:after="60"/>
        <w:jc w:val="both"/>
        <w:rPr>
          <w:rFonts w:ascii="Times New Roman" w:hAnsi="Times New Roman" w:cs="Times New Roman"/>
          <w:bCs/>
          <w:lang w:val="en-US" w:eastAsia="x-none"/>
        </w:rPr>
      </w:pPr>
      <w:r w:rsidRPr="005B6E6D">
        <w:rPr>
          <w:rFonts w:ascii="Times New Roman" w:hAnsi="Times New Roman" w:cs="Times New Roman"/>
          <w:bCs/>
          <w:lang w:val="en-US" w:eastAsia="x-none"/>
        </w:rPr>
        <w:t>SL-AoA method will be based on measuring angle of arrival in azimuth and zenith direction. The SL-PRS will be transmitted from either anchor UE or target UE and the receiving UE will measure the angle of arrival and report it back to the positioning server/LMF. The measurement will be performed from reference global or local coordinate system.  In the global coordinate system (GCS), azimuth angle is measured relative to geographical North and is positive in a counterclockwise direction and vertical angle is measured relative to zenith and positive to horizontal direction. In the local coordinate system (LCS), azimuth angle is measured relative to x-axis of LCS and positive in a counter-clockwise direction and estimated vertical angle is measured relative to z-axis of LCS and positive to x-y plane direction. LCS used by UE can be indicated to LMF.</w:t>
      </w:r>
      <w:r w:rsidRPr="005B6E6D">
        <w:rPr>
          <w:rFonts w:ascii="Times New Roman" w:hAnsi="Times New Roman" w:cs="Times New Roman"/>
          <w:bCs/>
          <w:lang w:val="en-US" w:eastAsia="x-none"/>
        </w:rPr>
        <w:t xml:space="preserve"> In last meeting following agreement is derived on GCS and LCS mapping. </w:t>
      </w:r>
    </w:p>
    <w:p w14:paraId="0E933010" w14:textId="3FA7870A" w:rsidR="0007579B" w:rsidRPr="00822E52" w:rsidRDefault="0007579B" w:rsidP="00880609">
      <w:pPr>
        <w:widowControl w:val="0"/>
        <w:overflowPunct w:val="0"/>
        <w:autoSpaceDE w:val="0"/>
        <w:autoSpaceDN w:val="0"/>
        <w:jc w:val="both"/>
        <w:rPr>
          <w:rFonts w:ascii="Times New Roman" w:hAnsi="Times New Roman" w:cs="Times New Roman"/>
          <w:sz w:val="22"/>
          <w:szCs w:val="20"/>
          <w:lang w:val="en-US"/>
        </w:rPr>
      </w:pPr>
    </w:p>
    <w:p w14:paraId="18F47170" w14:textId="77777777" w:rsidR="0007579B" w:rsidRPr="00822E52" w:rsidRDefault="0007579B" w:rsidP="00880609">
      <w:pPr>
        <w:widowControl w:val="0"/>
        <w:overflowPunct w:val="0"/>
        <w:autoSpaceDE w:val="0"/>
        <w:autoSpaceDN w:val="0"/>
        <w:jc w:val="both"/>
        <w:rPr>
          <w:rFonts w:ascii="Times New Roman" w:hAnsi="Times New Roman" w:cs="Times New Roman"/>
          <w:bCs/>
        </w:rPr>
      </w:pPr>
    </w:p>
    <w:p w14:paraId="1F720D0F" w14:textId="77777777" w:rsidR="00880609" w:rsidRPr="005B6E6D" w:rsidRDefault="00880609" w:rsidP="0007579B">
      <w:pPr>
        <w:pBdr>
          <w:top w:val="single" w:sz="4" w:space="1" w:color="auto"/>
        </w:pBdr>
        <w:rPr>
          <w:rFonts w:ascii="Times New Roman" w:hAnsi="Times New Roman" w:cs="Times New Roman"/>
          <w:b/>
          <w:sz w:val="22"/>
          <w:szCs w:val="22"/>
          <w:lang w:val="en-US" w:eastAsia="x-none"/>
        </w:rPr>
      </w:pPr>
      <w:r w:rsidRPr="005B6E6D">
        <w:rPr>
          <w:rFonts w:ascii="Times New Roman" w:hAnsi="Times New Roman" w:cs="Times New Roman"/>
          <w:b/>
          <w:sz w:val="22"/>
          <w:szCs w:val="22"/>
          <w:highlight w:val="green"/>
          <w:lang w:val="en-US" w:eastAsia="x-none"/>
        </w:rPr>
        <w:t>Agreement</w:t>
      </w:r>
    </w:p>
    <w:p w14:paraId="756BAF38" w14:textId="77777777" w:rsidR="00880609" w:rsidRPr="005B6E6D" w:rsidRDefault="00880609" w:rsidP="00880609">
      <w:pPr>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Support both GCS and LCS for SL-PRS based Azimuth of arrival (AoA) and zenith of arrival (ZoA) measurement.</w:t>
      </w:r>
    </w:p>
    <w:p w14:paraId="3F2DEF14" w14:textId="77777777" w:rsidR="00880609" w:rsidRPr="005B6E6D" w:rsidRDefault="00880609" w:rsidP="00880609">
      <w:pPr>
        <w:numPr>
          <w:ilvl w:val="0"/>
          <w:numId w:val="24"/>
        </w:numPr>
        <w:suppressAutoHyphens w:val="0"/>
        <w:rPr>
          <w:rFonts w:ascii="Times New Roman" w:hAnsi="Times New Roman" w:cs="Times New Roman"/>
          <w:sz w:val="22"/>
          <w:szCs w:val="22"/>
          <w:lang w:val="en-US" w:eastAsia="x-none"/>
        </w:rPr>
      </w:pPr>
      <w:r w:rsidRPr="005B6E6D">
        <w:rPr>
          <w:rFonts w:ascii="Times New Roman" w:hAnsi="Times New Roman" w:cs="Times New Roman"/>
          <w:bCs/>
          <w:sz w:val="22"/>
          <w:szCs w:val="22"/>
          <w:lang w:eastAsia="x-none"/>
        </w:rPr>
        <w:t>FFS on the applicable scenario/service for AoA/ZoA relative to LCS without translation of the LCS to GCS</w:t>
      </w:r>
    </w:p>
    <w:p w14:paraId="6039B64B" w14:textId="77777777" w:rsidR="00880609" w:rsidRPr="00822E52" w:rsidRDefault="00880609" w:rsidP="0007579B">
      <w:pPr>
        <w:pBdr>
          <w:top w:val="single" w:sz="4" w:space="1" w:color="auto"/>
        </w:pBdr>
        <w:rPr>
          <w:rFonts w:ascii="Times New Roman" w:hAnsi="Times New Roman" w:cs="Times New Roman"/>
          <w:lang w:eastAsia="x-none"/>
        </w:rPr>
      </w:pPr>
    </w:p>
    <w:p w14:paraId="79C0DCB4" w14:textId="6EDB3FF6" w:rsidR="00EA116A" w:rsidRPr="005B6E6D" w:rsidRDefault="0007579B" w:rsidP="00880609">
      <w:pPr>
        <w:tabs>
          <w:tab w:val="left" w:pos="2847"/>
          <w:tab w:val="left" w:pos="3697"/>
          <w:tab w:val="right" w:pos="9934"/>
          <w:tab w:val="right" w:pos="11068"/>
        </w:tabs>
        <w:spacing w:before="360" w:after="60"/>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Applicability of AoA measurement in LCS coordinate only for the case where angle is measured by the requesting UE itself and it is expected to perform the relative positioning or ranging (directional). In this case it is not necessary to translate the measurement to GCS before reporting. </w:t>
      </w:r>
      <w:r w:rsidR="00064E9C" w:rsidRPr="005B6E6D">
        <w:rPr>
          <w:rFonts w:ascii="Times New Roman" w:hAnsi="Times New Roman" w:cs="Times New Roman"/>
          <w:bCs/>
          <w:lang w:val="en-US" w:eastAsia="x-none"/>
        </w:rPr>
        <w:t>Further</w:t>
      </w:r>
      <w:r w:rsidR="00174816" w:rsidRPr="005B6E6D">
        <w:rPr>
          <w:rFonts w:ascii="Times New Roman" w:hAnsi="Times New Roman" w:cs="Times New Roman"/>
          <w:bCs/>
          <w:lang w:val="en-US" w:eastAsia="x-none"/>
        </w:rPr>
        <w:t>,</w:t>
      </w:r>
      <w:r w:rsidR="00064E9C" w:rsidRPr="005B6E6D">
        <w:rPr>
          <w:rFonts w:ascii="Times New Roman" w:hAnsi="Times New Roman" w:cs="Times New Roman"/>
          <w:bCs/>
          <w:lang w:val="en-US" w:eastAsia="x-none"/>
        </w:rPr>
        <w:t xml:space="preserve"> a</w:t>
      </w:r>
      <w:r w:rsidR="00000000" w:rsidRPr="005B6E6D">
        <w:rPr>
          <w:rFonts w:ascii="Times New Roman" w:hAnsi="Times New Roman" w:cs="Times New Roman"/>
          <w:bCs/>
          <w:lang w:val="en-US" w:eastAsia="x-none"/>
        </w:rPr>
        <w:t xml:space="preserve">long with ZoA and AoA measurement additional measurement like RSRP, LOS/NLOS indication </w:t>
      </w:r>
      <w:r w:rsidR="00174816" w:rsidRPr="005B6E6D">
        <w:rPr>
          <w:rFonts w:ascii="Times New Roman" w:hAnsi="Times New Roman" w:cs="Times New Roman"/>
          <w:bCs/>
          <w:lang w:val="en-US" w:eastAsia="x-none"/>
        </w:rPr>
        <w:t>etc.</w:t>
      </w:r>
      <w:r w:rsidR="00000000" w:rsidRPr="005B6E6D">
        <w:rPr>
          <w:rFonts w:ascii="Times New Roman" w:hAnsi="Times New Roman" w:cs="Times New Roman"/>
          <w:bCs/>
          <w:lang w:val="en-US" w:eastAsia="x-none"/>
        </w:rPr>
        <w:t xml:space="preserve"> can be supported</w:t>
      </w:r>
      <w:r w:rsidR="00064E9C" w:rsidRPr="005B6E6D">
        <w:rPr>
          <w:rFonts w:ascii="Times New Roman" w:hAnsi="Times New Roman" w:cs="Times New Roman"/>
          <w:bCs/>
          <w:lang w:val="en-US" w:eastAsia="x-none"/>
        </w:rPr>
        <w:t xml:space="preserve"> in SL-AoA method</w:t>
      </w:r>
      <w:r w:rsidR="00000000" w:rsidRPr="005B6E6D">
        <w:rPr>
          <w:rFonts w:ascii="Times New Roman" w:hAnsi="Times New Roman" w:cs="Times New Roman"/>
          <w:bCs/>
          <w:lang w:val="en-US" w:eastAsia="x-none"/>
        </w:rPr>
        <w:t xml:space="preserve">. </w:t>
      </w:r>
    </w:p>
    <w:p w14:paraId="17F90DF6" w14:textId="53571842" w:rsidR="00064E9C" w:rsidRPr="005B6E6D" w:rsidRDefault="00064E9C" w:rsidP="00880609">
      <w:pPr>
        <w:tabs>
          <w:tab w:val="left" w:pos="2847"/>
          <w:tab w:val="left" w:pos="3697"/>
          <w:tab w:val="right" w:pos="9934"/>
          <w:tab w:val="right" w:pos="11068"/>
        </w:tabs>
        <w:spacing w:before="360" w:after="60"/>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sidR="005B6E6D">
        <w:rPr>
          <w:rFonts w:ascii="Times New Roman" w:hAnsi="Times New Roman" w:cs="Times New Roman"/>
          <w:b/>
          <w:lang w:val="en-US" w:eastAsia="x-none"/>
        </w:rPr>
        <w:t xml:space="preserve"> 7</w:t>
      </w:r>
      <w:r w:rsidR="00000000" w:rsidRPr="005B6E6D">
        <w:rPr>
          <w:rFonts w:ascii="Times New Roman" w:hAnsi="Times New Roman" w:cs="Times New Roman"/>
          <w:b/>
          <w:lang w:val="en-US" w:eastAsia="x-none"/>
        </w:rPr>
        <w:t>:</w:t>
      </w:r>
      <w:r w:rsidR="00000000" w:rsidRPr="005B6E6D">
        <w:rPr>
          <w:rFonts w:ascii="Times New Roman" w:hAnsi="Times New Roman" w:cs="Times New Roman"/>
          <w:bCs/>
          <w:lang w:val="en-US" w:eastAsia="x-none"/>
        </w:rPr>
        <w:t xml:space="preserve">  </w:t>
      </w:r>
      <w:r w:rsidRPr="005B6E6D">
        <w:rPr>
          <w:rFonts w:ascii="Times New Roman" w:hAnsi="Times New Roman" w:cs="Times New Roman"/>
          <w:bCs/>
          <w:lang w:val="en-US" w:eastAsia="x-none"/>
        </w:rPr>
        <w:t xml:space="preserve">For </w:t>
      </w:r>
      <w:r w:rsidR="00000000" w:rsidRPr="005B6E6D">
        <w:rPr>
          <w:rFonts w:ascii="Times New Roman" w:hAnsi="Times New Roman" w:cs="Times New Roman"/>
          <w:bCs/>
          <w:lang w:val="en-US" w:eastAsia="x-none"/>
        </w:rPr>
        <w:t>SL-AoA method</w:t>
      </w:r>
      <w:r w:rsidRPr="005B6E6D">
        <w:rPr>
          <w:rFonts w:ascii="Times New Roman" w:hAnsi="Times New Roman" w:cs="Times New Roman"/>
          <w:bCs/>
          <w:lang w:val="en-US" w:eastAsia="x-none"/>
        </w:rPr>
        <w:t xml:space="preserve">, the definition of </w:t>
      </w:r>
      <w:r w:rsidRPr="005B6E6D">
        <w:rPr>
          <w:rFonts w:ascii="Times New Roman" w:hAnsi="Times New Roman" w:cs="Times New Roman"/>
          <w:bCs/>
          <w:lang w:val="en-US" w:eastAsia="x-none"/>
        </w:rPr>
        <w:t xml:space="preserve">GCS and LCS </w:t>
      </w:r>
      <w:r w:rsidRPr="005B6E6D">
        <w:rPr>
          <w:rFonts w:ascii="Times New Roman" w:hAnsi="Times New Roman" w:cs="Times New Roman"/>
          <w:bCs/>
          <w:lang w:val="en-US" w:eastAsia="x-none"/>
        </w:rPr>
        <w:t>w</w:t>
      </w:r>
      <w:r w:rsidR="00000000" w:rsidRPr="005B6E6D">
        <w:rPr>
          <w:rFonts w:ascii="Times New Roman" w:hAnsi="Times New Roman" w:cs="Times New Roman"/>
          <w:bCs/>
          <w:lang w:val="en-US" w:eastAsia="x-none"/>
        </w:rPr>
        <w:t xml:space="preserve">ill be </w:t>
      </w:r>
      <w:r w:rsidRPr="005B6E6D">
        <w:rPr>
          <w:rFonts w:ascii="Times New Roman" w:hAnsi="Times New Roman" w:cs="Times New Roman"/>
          <w:bCs/>
          <w:lang w:val="en-US" w:eastAsia="x-none"/>
        </w:rPr>
        <w:t>as below:</w:t>
      </w:r>
    </w:p>
    <w:p w14:paraId="76DFD242" w14:textId="74236606" w:rsidR="00EA116A" w:rsidRPr="005B6E6D" w:rsidRDefault="00064E9C" w:rsidP="00064E9C">
      <w:pPr>
        <w:pStyle w:val="ListParagraph"/>
        <w:numPr>
          <w:ilvl w:val="0"/>
          <w:numId w:val="30"/>
        </w:numPr>
        <w:tabs>
          <w:tab w:val="left" w:pos="2847"/>
          <w:tab w:val="left" w:pos="3697"/>
          <w:tab w:val="right" w:pos="9934"/>
          <w:tab w:val="right" w:pos="11068"/>
        </w:tabs>
        <w:spacing w:before="360" w:after="60"/>
        <w:jc w:val="both"/>
        <w:rPr>
          <w:rFonts w:ascii="Times New Roman" w:hAnsi="Times New Roman" w:cs="Times New Roman"/>
          <w:bCs/>
          <w:szCs w:val="24"/>
          <w:lang w:val="en-US" w:eastAsia="x-none"/>
        </w:rPr>
      </w:pPr>
      <w:r w:rsidRPr="005B6E6D">
        <w:rPr>
          <w:rFonts w:ascii="Times New Roman" w:hAnsi="Times New Roman" w:cs="Times New Roman"/>
          <w:bCs/>
          <w:szCs w:val="24"/>
          <w:lang w:val="en-US" w:eastAsia="x-none"/>
        </w:rPr>
        <w:t xml:space="preserve">In </w:t>
      </w:r>
      <w:r w:rsidRPr="005B6E6D">
        <w:rPr>
          <w:rFonts w:ascii="Times New Roman" w:hAnsi="Times New Roman" w:cs="Times New Roman"/>
          <w:bCs/>
          <w:szCs w:val="24"/>
          <w:lang w:val="en-US" w:eastAsia="x-none"/>
        </w:rPr>
        <w:t>the global coordinate system (GCS), azimuth angle is measured relative to geographical North and is positive in a counterclockwise direction and vertical angle is measured relative to zenith and positive to horizontal direction.</w:t>
      </w:r>
    </w:p>
    <w:p w14:paraId="76A037B5" w14:textId="3BBB5C3F" w:rsidR="00064E9C" w:rsidRPr="005B6E6D" w:rsidRDefault="00064E9C" w:rsidP="00064E9C">
      <w:pPr>
        <w:pStyle w:val="ListParagraph"/>
        <w:numPr>
          <w:ilvl w:val="0"/>
          <w:numId w:val="30"/>
        </w:numPr>
        <w:tabs>
          <w:tab w:val="left" w:pos="2847"/>
          <w:tab w:val="left" w:pos="3697"/>
          <w:tab w:val="right" w:pos="9934"/>
          <w:tab w:val="right" w:pos="11068"/>
        </w:tabs>
        <w:spacing w:before="360" w:after="60"/>
        <w:jc w:val="both"/>
        <w:rPr>
          <w:rFonts w:ascii="Times New Roman" w:hAnsi="Times New Roman" w:cs="Times New Roman"/>
          <w:bCs/>
          <w:szCs w:val="24"/>
          <w:lang w:val="en-US" w:eastAsia="x-none"/>
        </w:rPr>
      </w:pPr>
      <w:r w:rsidRPr="005B6E6D">
        <w:rPr>
          <w:rFonts w:ascii="Times New Roman" w:hAnsi="Times New Roman" w:cs="Times New Roman"/>
          <w:bCs/>
          <w:szCs w:val="24"/>
          <w:lang w:val="en-US" w:eastAsia="x-none"/>
        </w:rPr>
        <w:lastRenderedPageBreak/>
        <w:t>In the local coordinate system (LCS), azimuth angle is measured relative to x-axis of LCS and positive in a counter-clockwise direction and estimated vertical angle is measured relative to z-axis of LCS and positive to x-y plane direction.</w:t>
      </w:r>
    </w:p>
    <w:p w14:paraId="643509D2" w14:textId="77777777" w:rsidR="00064E9C" w:rsidRPr="005B6E6D" w:rsidRDefault="00064E9C" w:rsidP="00064E9C">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00A2BE82" w14:textId="796DE3E0" w:rsidR="00064E9C" w:rsidRPr="005B6E6D" w:rsidRDefault="00064E9C" w:rsidP="00064E9C">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sidR="005B6E6D" w:rsidRPr="005B6E6D">
        <w:rPr>
          <w:rFonts w:ascii="Times New Roman" w:hAnsi="Times New Roman" w:cs="Times New Roman"/>
          <w:b/>
          <w:lang w:val="en-US" w:eastAsia="x-none"/>
        </w:rPr>
        <w:t xml:space="preserve"> 8</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SL-</w:t>
      </w:r>
      <w:r w:rsidRPr="005B6E6D">
        <w:rPr>
          <w:rFonts w:ascii="Times New Roman" w:hAnsi="Times New Roman" w:cs="Times New Roman"/>
          <w:bCs/>
          <w:lang w:val="en-US" w:eastAsia="x-none"/>
        </w:rPr>
        <w:t>AoA method</w:t>
      </w:r>
      <w:r w:rsidRPr="005B6E6D">
        <w:rPr>
          <w:rFonts w:ascii="Times New Roman" w:hAnsi="Times New Roman" w:cs="Times New Roman"/>
          <w:bCs/>
          <w:lang w:val="en-US" w:eastAsia="x-none"/>
        </w:rPr>
        <w:t>, additional measurements like RSRP, RSRPP, and LOS/NLOS indication should be reported optionally.</w:t>
      </w:r>
    </w:p>
    <w:p w14:paraId="2C5C18D9" w14:textId="41C94770" w:rsidR="00880609" w:rsidRPr="00822E52" w:rsidRDefault="00880609" w:rsidP="000917D7">
      <w:pPr>
        <w:pStyle w:val="Heading1"/>
        <w:numPr>
          <w:ilvl w:val="0"/>
          <w:numId w:val="2"/>
        </w:numPr>
        <w:pBdr>
          <w:top w:val="single" w:sz="4" w:space="1" w:color="auto"/>
        </w:pBdr>
        <w:tabs>
          <w:tab w:val="left" w:pos="2847"/>
          <w:tab w:val="left" w:pos="3697"/>
          <w:tab w:val="right" w:pos="9934"/>
          <w:tab w:val="right" w:pos="11068"/>
        </w:tabs>
        <w:ind w:left="862" w:hanging="862"/>
        <w:rPr>
          <w:rFonts w:ascii="Times New Roman" w:hAnsi="Times New Roman" w:cs="Times New Roman"/>
          <w:sz w:val="28"/>
          <w:szCs w:val="24"/>
        </w:rPr>
      </w:pPr>
      <w:r w:rsidRPr="00822E52">
        <w:rPr>
          <w:rFonts w:ascii="Times New Roman" w:hAnsi="Times New Roman" w:cs="Times New Roman"/>
          <w:sz w:val="28"/>
          <w:szCs w:val="24"/>
        </w:rPr>
        <w:t>Sidelink positioning Reporting.</w:t>
      </w:r>
    </w:p>
    <w:p w14:paraId="3DAEA99A" w14:textId="70AD42BF" w:rsidR="00880609" w:rsidRPr="00822E52" w:rsidRDefault="00880609" w:rsidP="00880609">
      <w:pPr>
        <w:rPr>
          <w:rFonts w:ascii="Times New Roman" w:hAnsi="Times New Roman" w:cs="Times New Roman"/>
        </w:rPr>
      </w:pPr>
    </w:p>
    <w:p w14:paraId="6CAFCAA8" w14:textId="1A88FBE2" w:rsidR="008E6C60" w:rsidRPr="00822E52" w:rsidRDefault="008E6C60" w:rsidP="00880609">
      <w:pPr>
        <w:rPr>
          <w:rFonts w:ascii="Times New Roman" w:hAnsi="Times New Roman" w:cs="Times New Roman"/>
          <w:bCs/>
          <w:lang w:val="en-US" w:eastAsia="x-none"/>
        </w:rPr>
      </w:pPr>
      <w:r w:rsidRPr="00822E52">
        <w:rPr>
          <w:rFonts w:ascii="Times New Roman" w:hAnsi="Times New Roman" w:cs="Times New Roman"/>
          <w:bCs/>
          <w:lang w:val="en-US" w:eastAsia="x-none"/>
        </w:rPr>
        <w:t xml:space="preserve">In the last meeting discussion on measurement reporting and triggering carried out with following agreements.   </w:t>
      </w:r>
    </w:p>
    <w:p w14:paraId="76F7C079" w14:textId="77777777" w:rsidR="008E6C60" w:rsidRPr="00822E52" w:rsidRDefault="008E6C60" w:rsidP="00880609">
      <w:pPr>
        <w:rPr>
          <w:rFonts w:ascii="Times New Roman" w:hAnsi="Times New Roman" w:cs="Times New Roman"/>
          <w:b/>
          <w:highlight w:val="yellow"/>
          <w:lang w:val="en-US" w:eastAsia="x-none"/>
        </w:rPr>
      </w:pPr>
    </w:p>
    <w:p w14:paraId="228C550F" w14:textId="77777777" w:rsidR="008E6C60" w:rsidRPr="00822E52" w:rsidRDefault="008E6C60" w:rsidP="00880609">
      <w:pPr>
        <w:rPr>
          <w:rFonts w:ascii="Times New Roman" w:hAnsi="Times New Roman" w:cs="Times New Roman"/>
          <w:b/>
          <w:highlight w:val="yellow"/>
          <w:lang w:val="en-US" w:eastAsia="x-none"/>
        </w:rPr>
      </w:pPr>
    </w:p>
    <w:p w14:paraId="46236D17" w14:textId="199FCD1B" w:rsidR="00880609" w:rsidRPr="005B6E6D" w:rsidRDefault="00880609" w:rsidP="008E6C60">
      <w:pPr>
        <w:pBdr>
          <w:top w:val="single" w:sz="4" w:space="1" w:color="auto"/>
        </w:pBdr>
        <w:rPr>
          <w:rFonts w:ascii="Times New Roman" w:hAnsi="Times New Roman" w:cs="Times New Roman"/>
          <w:b/>
          <w:sz w:val="22"/>
          <w:szCs w:val="22"/>
          <w:lang w:val="en-US" w:eastAsia="x-none"/>
        </w:rPr>
      </w:pPr>
      <w:r w:rsidRPr="005B6E6D">
        <w:rPr>
          <w:rFonts w:ascii="Times New Roman" w:hAnsi="Times New Roman" w:cs="Times New Roman"/>
          <w:b/>
          <w:sz w:val="22"/>
          <w:szCs w:val="22"/>
          <w:lang w:val="en-US" w:eastAsia="x-none"/>
        </w:rPr>
        <w:t>Agreement</w:t>
      </w:r>
    </w:p>
    <w:p w14:paraId="581CD622" w14:textId="5C440022" w:rsidR="00880609" w:rsidRPr="005B6E6D" w:rsidRDefault="00880609" w:rsidP="00880609">
      <w:pPr>
        <w:rPr>
          <w:rFonts w:ascii="Times New Roman" w:hAnsi="Times New Roman" w:cs="Times New Roman"/>
          <w:sz w:val="22"/>
          <w:szCs w:val="22"/>
          <w:lang w:eastAsia="x-none"/>
        </w:rPr>
      </w:pPr>
      <w:r w:rsidRPr="005B6E6D">
        <w:rPr>
          <w:rFonts w:ascii="Times New Roman" w:hAnsi="Times New Roman" w:cs="Times New Roman"/>
          <w:sz w:val="22"/>
          <w:szCs w:val="22"/>
          <w:lang w:eastAsia="x-none"/>
        </w:rPr>
        <w:t>Study measurement report content for both the cases of sidelink positioning measurement reported to LMF and UE.</w:t>
      </w:r>
    </w:p>
    <w:p w14:paraId="37C5F916" w14:textId="77777777" w:rsidR="008E6C60" w:rsidRPr="005B6E6D" w:rsidRDefault="008E6C60" w:rsidP="00880609">
      <w:pPr>
        <w:rPr>
          <w:rFonts w:ascii="Times New Roman" w:hAnsi="Times New Roman" w:cs="Times New Roman"/>
          <w:sz w:val="22"/>
          <w:szCs w:val="22"/>
          <w:lang w:eastAsia="x-none"/>
        </w:rPr>
      </w:pPr>
    </w:p>
    <w:p w14:paraId="7A95E5F7" w14:textId="77777777" w:rsidR="008E6C60" w:rsidRPr="005B6E6D" w:rsidRDefault="008E6C60" w:rsidP="008E6C60">
      <w:pPr>
        <w:rPr>
          <w:rFonts w:ascii="Times New Roman" w:hAnsi="Times New Roman" w:cs="Times New Roman"/>
          <w:b/>
          <w:sz w:val="22"/>
          <w:szCs w:val="22"/>
          <w:lang w:val="en-US" w:eastAsia="x-none"/>
        </w:rPr>
      </w:pPr>
      <w:r w:rsidRPr="005B6E6D">
        <w:rPr>
          <w:rFonts w:ascii="Times New Roman" w:hAnsi="Times New Roman" w:cs="Times New Roman"/>
          <w:b/>
          <w:sz w:val="22"/>
          <w:szCs w:val="22"/>
          <w:lang w:val="en-US" w:eastAsia="x-none"/>
        </w:rPr>
        <w:t>Agreement</w:t>
      </w:r>
    </w:p>
    <w:p w14:paraId="63A42BF1" w14:textId="77777777" w:rsidR="008E6C60" w:rsidRPr="005B6E6D" w:rsidRDefault="008E6C60" w:rsidP="008E6C60">
      <w:pPr>
        <w:rPr>
          <w:rFonts w:ascii="Times New Roman" w:eastAsia="DengXian" w:hAnsi="Times New Roman" w:cs="Times New Roman"/>
          <w:sz w:val="22"/>
          <w:szCs w:val="18"/>
        </w:rPr>
      </w:pPr>
      <w:r w:rsidRPr="005B6E6D">
        <w:rPr>
          <w:rFonts w:ascii="Times New Roman" w:eastAsia="DengXian" w:hAnsi="Times New Roman" w:cs="Times New Roman"/>
          <w:sz w:val="22"/>
          <w:szCs w:val="18"/>
        </w:rPr>
        <w:t>Companies are encouraged to provide expected measurement report content in the following table to facilitate discussion in RAN1 #112bis-e.</w:t>
      </w:r>
    </w:p>
    <w:p w14:paraId="2C369617" w14:textId="77777777" w:rsidR="008E6C60" w:rsidRPr="005B6E6D" w:rsidRDefault="008E6C60" w:rsidP="008E6C60">
      <w:pPr>
        <w:rPr>
          <w:rFonts w:ascii="Times New Roman" w:eastAsia="DengXian" w:hAnsi="Times New Roman" w:cs="Times New Roman"/>
          <w:sz w:val="22"/>
          <w:szCs w:val="18"/>
        </w:rPr>
      </w:pPr>
      <w:r w:rsidRPr="005B6E6D">
        <w:rPr>
          <w:rFonts w:ascii="Times New Roman" w:eastAsia="DengXian" w:hAnsi="Times New Roman" w:cs="Times New Roman"/>
          <w:sz w:val="22"/>
          <w:szCs w:val="18"/>
        </w:rPr>
        <w:t>Note: this does not imply a different measurement report content for reporting to LMF or to UE.</w:t>
      </w:r>
    </w:p>
    <w:p w14:paraId="4528CC84" w14:textId="77777777" w:rsidR="008E6C60" w:rsidRPr="005B6E6D" w:rsidRDefault="008E6C60" w:rsidP="008E6C60">
      <w:pPr>
        <w:jc w:val="cente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8E6C60" w:rsidRPr="005B6E6D" w14:paraId="5CB59408" w14:textId="77777777" w:rsidTr="00BA6B20">
        <w:tc>
          <w:tcPr>
            <w:tcW w:w="3969" w:type="dxa"/>
            <w:shd w:val="clear" w:color="auto" w:fill="auto"/>
          </w:tcPr>
          <w:p w14:paraId="493ACDD4" w14:textId="77777777" w:rsidR="008E6C60" w:rsidRPr="005B6E6D" w:rsidRDefault="008E6C60" w:rsidP="00BA6B20">
            <w:pPr>
              <w:rPr>
                <w:rFonts w:ascii="Times New Roman" w:eastAsia="DengXian" w:hAnsi="Times New Roman" w:cs="Times New Roman"/>
                <w:sz w:val="22"/>
                <w:szCs w:val="18"/>
                <w:lang w:val="en-US"/>
              </w:rPr>
            </w:pPr>
          </w:p>
        </w:tc>
        <w:tc>
          <w:tcPr>
            <w:tcW w:w="2410" w:type="dxa"/>
            <w:shd w:val="clear" w:color="auto" w:fill="auto"/>
          </w:tcPr>
          <w:p w14:paraId="6FF70ABD"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reporting to LMF</w:t>
            </w:r>
          </w:p>
        </w:tc>
        <w:tc>
          <w:tcPr>
            <w:tcW w:w="2409" w:type="dxa"/>
            <w:shd w:val="clear" w:color="auto" w:fill="auto"/>
          </w:tcPr>
          <w:p w14:paraId="7363F4DC"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reporting to UE</w:t>
            </w:r>
          </w:p>
        </w:tc>
      </w:tr>
      <w:tr w:rsidR="008E6C60" w:rsidRPr="005B6E6D" w14:paraId="2DDB192D" w14:textId="77777777" w:rsidTr="00BA6B20">
        <w:tc>
          <w:tcPr>
            <w:tcW w:w="3969" w:type="dxa"/>
            <w:shd w:val="clear" w:color="auto" w:fill="auto"/>
          </w:tcPr>
          <w:p w14:paraId="3CFCD757" w14:textId="77777777" w:rsidR="008E6C60" w:rsidRPr="005B6E6D" w:rsidRDefault="008E6C60" w:rsidP="00BA6B20">
            <w:pPr>
              <w:rPr>
                <w:rFonts w:ascii="Times New Roman" w:eastAsia="DengXian" w:hAnsi="Times New Roman" w:cs="Times New Roman"/>
                <w:sz w:val="22"/>
                <w:szCs w:val="18"/>
              </w:rPr>
            </w:pPr>
            <w:r w:rsidRPr="005B6E6D">
              <w:rPr>
                <w:rFonts w:ascii="Times New Roman" w:eastAsia="SimSun" w:hAnsi="Times New Roman" w:cs="Times New Roman"/>
                <w:iCs/>
                <w:sz w:val="22"/>
                <w:szCs w:val="18"/>
              </w:rPr>
              <w:t>SL-PRS based Rx-Tx measurement</w:t>
            </w:r>
          </w:p>
        </w:tc>
        <w:tc>
          <w:tcPr>
            <w:tcW w:w="2410" w:type="dxa"/>
            <w:shd w:val="clear" w:color="auto" w:fill="auto"/>
          </w:tcPr>
          <w:p w14:paraId="4ADDF5AD"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4026DC38"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22FBAF4F" w14:textId="77777777" w:rsidTr="00BA6B20">
        <w:tc>
          <w:tcPr>
            <w:tcW w:w="3969" w:type="dxa"/>
            <w:shd w:val="clear" w:color="auto" w:fill="auto"/>
          </w:tcPr>
          <w:p w14:paraId="49619C1A" w14:textId="77777777" w:rsidR="008E6C60" w:rsidRPr="005B6E6D" w:rsidRDefault="008E6C60" w:rsidP="00BA6B20">
            <w:pPr>
              <w:rPr>
                <w:rFonts w:ascii="Times New Roman" w:eastAsia="Malgun Gothic" w:hAnsi="Times New Roman" w:cs="Times New Roman"/>
                <w:sz w:val="22"/>
                <w:szCs w:val="18"/>
                <w:lang w:val="en-US" w:eastAsia="ko-KR"/>
              </w:rPr>
            </w:pPr>
            <w:r w:rsidRPr="005B6E6D">
              <w:rPr>
                <w:rFonts w:ascii="Times New Roman" w:eastAsia="SimSun" w:hAnsi="Times New Roman" w:cs="Times New Roman"/>
                <w:iCs/>
                <w:sz w:val="22"/>
                <w:szCs w:val="18"/>
              </w:rPr>
              <w:t>SL-PRS based RSTD measurement</w:t>
            </w:r>
          </w:p>
        </w:tc>
        <w:tc>
          <w:tcPr>
            <w:tcW w:w="2410" w:type="dxa"/>
            <w:shd w:val="clear" w:color="auto" w:fill="auto"/>
          </w:tcPr>
          <w:p w14:paraId="40AE7999"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007BA87F"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10A7AE35" w14:textId="77777777" w:rsidTr="00BA6B20">
        <w:tc>
          <w:tcPr>
            <w:tcW w:w="3969" w:type="dxa"/>
            <w:shd w:val="clear" w:color="auto" w:fill="auto"/>
          </w:tcPr>
          <w:p w14:paraId="2C8132C2"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SimSun" w:hAnsi="Times New Roman" w:cs="Times New Roman"/>
                <w:iCs/>
                <w:sz w:val="22"/>
                <w:szCs w:val="18"/>
              </w:rPr>
              <w:t>SL-PRS based RSRP measurement</w:t>
            </w:r>
          </w:p>
        </w:tc>
        <w:tc>
          <w:tcPr>
            <w:tcW w:w="2410" w:type="dxa"/>
            <w:shd w:val="clear" w:color="auto" w:fill="auto"/>
          </w:tcPr>
          <w:p w14:paraId="7384FF46"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50420ADD"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6C8D79B6" w14:textId="77777777" w:rsidTr="00BA6B20">
        <w:tc>
          <w:tcPr>
            <w:tcW w:w="3969" w:type="dxa"/>
            <w:shd w:val="clear" w:color="auto" w:fill="auto"/>
          </w:tcPr>
          <w:p w14:paraId="0BD2ECA4"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SimSun" w:hAnsi="Times New Roman" w:cs="Times New Roman"/>
                <w:iCs/>
                <w:sz w:val="22"/>
                <w:szCs w:val="18"/>
              </w:rPr>
              <w:t>SL-PRS based RSRPP measurement</w:t>
            </w:r>
          </w:p>
        </w:tc>
        <w:tc>
          <w:tcPr>
            <w:tcW w:w="2410" w:type="dxa"/>
            <w:shd w:val="clear" w:color="auto" w:fill="auto"/>
          </w:tcPr>
          <w:p w14:paraId="35CD0AB3"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16203492"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246B1827" w14:textId="77777777" w:rsidTr="00BA6B20">
        <w:tc>
          <w:tcPr>
            <w:tcW w:w="3969" w:type="dxa"/>
            <w:shd w:val="clear" w:color="auto" w:fill="auto"/>
          </w:tcPr>
          <w:p w14:paraId="0A832F8F"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SimSun" w:hAnsi="Times New Roman" w:cs="Times New Roman"/>
                <w:iCs/>
                <w:sz w:val="22"/>
                <w:szCs w:val="18"/>
              </w:rPr>
              <w:t>SL-PRS based RTOA measurement</w:t>
            </w:r>
          </w:p>
        </w:tc>
        <w:tc>
          <w:tcPr>
            <w:tcW w:w="2410" w:type="dxa"/>
            <w:shd w:val="clear" w:color="auto" w:fill="auto"/>
          </w:tcPr>
          <w:p w14:paraId="65C43EEA"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34AE792A"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6E8ECC83" w14:textId="77777777" w:rsidTr="00BA6B20">
        <w:tc>
          <w:tcPr>
            <w:tcW w:w="3969" w:type="dxa"/>
            <w:shd w:val="clear" w:color="auto" w:fill="auto"/>
          </w:tcPr>
          <w:p w14:paraId="3B8A461E" w14:textId="77777777" w:rsidR="008E6C60" w:rsidRPr="005B6E6D" w:rsidRDefault="008E6C60" w:rsidP="00BA6B20">
            <w:pPr>
              <w:rPr>
                <w:rFonts w:ascii="Times New Roman" w:eastAsia="DengXian" w:hAnsi="Times New Roman" w:cs="Times New Roman"/>
                <w:sz w:val="22"/>
                <w:szCs w:val="18"/>
                <w:lang w:val="en-US"/>
              </w:rPr>
            </w:pPr>
            <w:r w:rsidRPr="005B6E6D">
              <w:rPr>
                <w:rFonts w:ascii="Times New Roman" w:eastAsia="SimSun" w:hAnsi="Times New Roman" w:cs="Times New Roman"/>
                <w:iCs/>
                <w:sz w:val="22"/>
                <w:szCs w:val="18"/>
              </w:rPr>
              <w:t>SL-PRS based Azimuth of arrival (AoA) and SL zenith of arrival (ZoA) measurement</w:t>
            </w:r>
          </w:p>
        </w:tc>
        <w:tc>
          <w:tcPr>
            <w:tcW w:w="2410" w:type="dxa"/>
            <w:shd w:val="clear" w:color="auto" w:fill="auto"/>
          </w:tcPr>
          <w:p w14:paraId="42B0BE58"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118320D2" w14:textId="77777777" w:rsidR="008E6C60" w:rsidRPr="005B6E6D" w:rsidRDefault="008E6C60" w:rsidP="00BA6B20">
            <w:pPr>
              <w:rPr>
                <w:rFonts w:ascii="Times New Roman" w:eastAsia="DengXian" w:hAnsi="Times New Roman" w:cs="Times New Roman"/>
                <w:sz w:val="22"/>
                <w:szCs w:val="18"/>
                <w:lang w:val="en-US"/>
              </w:rPr>
            </w:pPr>
          </w:p>
        </w:tc>
      </w:tr>
      <w:tr w:rsidR="008E6C60" w:rsidRPr="005B6E6D" w14:paraId="53AFCF46" w14:textId="77777777" w:rsidTr="00BA6B20">
        <w:tc>
          <w:tcPr>
            <w:tcW w:w="3969" w:type="dxa"/>
            <w:shd w:val="clear" w:color="auto" w:fill="auto"/>
          </w:tcPr>
          <w:p w14:paraId="7748AE94" w14:textId="77777777" w:rsidR="008E6C60" w:rsidRPr="005B6E6D" w:rsidRDefault="008E6C60" w:rsidP="00BA6B20">
            <w:pPr>
              <w:rPr>
                <w:rFonts w:ascii="Times New Roman" w:eastAsia="DengXian" w:hAnsi="Times New Roman" w:cs="Times New Roman"/>
                <w:sz w:val="22"/>
                <w:szCs w:val="18"/>
                <w:lang w:val="en-US"/>
              </w:rPr>
            </w:pPr>
            <w:proofErr w:type="spellStart"/>
            <w:r w:rsidRPr="005B6E6D">
              <w:rPr>
                <w:rFonts w:ascii="Times New Roman" w:eastAsia="DengXian" w:hAnsi="Times New Roman" w:cs="Times New Roman"/>
                <w:sz w:val="22"/>
                <w:szCs w:val="18"/>
                <w:lang w:val="en-US"/>
              </w:rPr>
              <w:t>etc</w:t>
            </w:r>
            <w:proofErr w:type="spellEnd"/>
          </w:p>
        </w:tc>
        <w:tc>
          <w:tcPr>
            <w:tcW w:w="2410" w:type="dxa"/>
            <w:shd w:val="clear" w:color="auto" w:fill="auto"/>
          </w:tcPr>
          <w:p w14:paraId="3A5E60AC" w14:textId="77777777" w:rsidR="008E6C60" w:rsidRPr="005B6E6D" w:rsidRDefault="008E6C60" w:rsidP="00BA6B20">
            <w:pPr>
              <w:rPr>
                <w:rFonts w:ascii="Times New Roman" w:eastAsia="DengXian" w:hAnsi="Times New Roman" w:cs="Times New Roman"/>
                <w:sz w:val="22"/>
                <w:szCs w:val="18"/>
                <w:lang w:val="en-US"/>
              </w:rPr>
            </w:pPr>
          </w:p>
        </w:tc>
        <w:tc>
          <w:tcPr>
            <w:tcW w:w="2409" w:type="dxa"/>
            <w:shd w:val="clear" w:color="auto" w:fill="auto"/>
          </w:tcPr>
          <w:p w14:paraId="51AF7888" w14:textId="77777777" w:rsidR="008E6C60" w:rsidRPr="005B6E6D" w:rsidRDefault="008E6C60" w:rsidP="00BA6B20">
            <w:pPr>
              <w:rPr>
                <w:rFonts w:ascii="Times New Roman" w:eastAsia="DengXian" w:hAnsi="Times New Roman" w:cs="Times New Roman"/>
                <w:sz w:val="22"/>
                <w:szCs w:val="18"/>
                <w:lang w:val="en-US"/>
              </w:rPr>
            </w:pPr>
          </w:p>
        </w:tc>
      </w:tr>
    </w:tbl>
    <w:p w14:paraId="1AAF906A" w14:textId="77777777" w:rsidR="008E6C60" w:rsidRPr="005B6E6D" w:rsidRDefault="008E6C60" w:rsidP="008E6C60">
      <w:pPr>
        <w:rPr>
          <w:rFonts w:ascii="Times New Roman" w:hAnsi="Times New Roman" w:cs="Times New Roman"/>
          <w:sz w:val="22"/>
          <w:szCs w:val="22"/>
        </w:rPr>
      </w:pPr>
    </w:p>
    <w:p w14:paraId="4B17CCD2" w14:textId="77777777" w:rsidR="00880609" w:rsidRPr="005B6E6D" w:rsidRDefault="00880609" w:rsidP="00880609">
      <w:pPr>
        <w:rPr>
          <w:rFonts w:ascii="Times New Roman" w:hAnsi="Times New Roman" w:cs="Times New Roman"/>
          <w:b/>
          <w:sz w:val="22"/>
          <w:szCs w:val="22"/>
          <w:lang w:val="en-US" w:eastAsia="x-none"/>
        </w:rPr>
      </w:pPr>
      <w:r w:rsidRPr="005B6E6D">
        <w:rPr>
          <w:rFonts w:ascii="Times New Roman" w:hAnsi="Times New Roman" w:cs="Times New Roman"/>
          <w:b/>
          <w:sz w:val="22"/>
          <w:szCs w:val="22"/>
          <w:lang w:val="en-US" w:eastAsia="x-none"/>
        </w:rPr>
        <w:t>Agreement</w:t>
      </w:r>
    </w:p>
    <w:p w14:paraId="6B197159" w14:textId="77777777" w:rsidR="00880609" w:rsidRPr="005B6E6D" w:rsidRDefault="00880609" w:rsidP="00880609">
      <w:pPr>
        <w:jc w:val="both"/>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Study the necessity and scenarios of including location information and quality information of the location of a UE in sidelink positioning measurement report, considering different measurements and different reporting targets (LMF and UE).</w:t>
      </w:r>
    </w:p>
    <w:p w14:paraId="4A1E5419" w14:textId="77777777" w:rsidR="00880609" w:rsidRPr="005B6E6D" w:rsidRDefault="00880609" w:rsidP="00880609">
      <w:pPr>
        <w:rPr>
          <w:rFonts w:ascii="Times New Roman" w:hAnsi="Times New Roman" w:cs="Times New Roman"/>
          <w:sz w:val="22"/>
          <w:szCs w:val="22"/>
          <w:lang w:val="en-US" w:eastAsia="x-none"/>
        </w:rPr>
      </w:pPr>
    </w:p>
    <w:p w14:paraId="088D2B29" w14:textId="77777777" w:rsidR="00880609" w:rsidRPr="005B6E6D" w:rsidRDefault="00880609" w:rsidP="00880609">
      <w:pPr>
        <w:rPr>
          <w:rFonts w:ascii="Times New Roman" w:hAnsi="Times New Roman" w:cs="Times New Roman"/>
          <w:b/>
          <w:sz w:val="22"/>
          <w:szCs w:val="22"/>
          <w:lang w:val="en-US" w:eastAsia="x-none"/>
        </w:rPr>
      </w:pPr>
      <w:r w:rsidRPr="005B6E6D">
        <w:rPr>
          <w:rFonts w:ascii="Times New Roman" w:hAnsi="Times New Roman" w:cs="Times New Roman"/>
          <w:b/>
          <w:sz w:val="22"/>
          <w:szCs w:val="22"/>
          <w:lang w:val="en-US" w:eastAsia="x-none"/>
        </w:rPr>
        <w:t>Agreement</w:t>
      </w:r>
    </w:p>
    <w:p w14:paraId="2ABD82D6" w14:textId="77777777" w:rsidR="00880609" w:rsidRPr="005B6E6D" w:rsidRDefault="00880609" w:rsidP="00880609">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Study the following candidates for identification information in sidelink positioning report, considering different measurements and different reporting targets (LMF and UE):</w:t>
      </w:r>
    </w:p>
    <w:p w14:paraId="43511566" w14:textId="77777777" w:rsidR="00880609" w:rsidRPr="005B6E6D" w:rsidRDefault="00880609" w:rsidP="00880609">
      <w:pPr>
        <w:numPr>
          <w:ilvl w:val="0"/>
          <w:numId w:val="24"/>
        </w:numPr>
        <w:suppressAutoHyphens w:val="0"/>
        <w:spacing w:after="160" w:line="259" w:lineRule="auto"/>
        <w:contextualSpacing/>
        <w:rPr>
          <w:rFonts w:ascii="Times New Roman" w:eastAsia="DengXian" w:hAnsi="Times New Roman" w:cs="Times New Roman"/>
          <w:bCs/>
          <w:sz w:val="22"/>
          <w:szCs w:val="22"/>
        </w:rPr>
      </w:pPr>
      <w:r w:rsidRPr="005B6E6D">
        <w:rPr>
          <w:rFonts w:ascii="Times New Roman" w:eastAsia="DengXian" w:hAnsi="Times New Roman" w:cs="Times New Roman"/>
          <w:bCs/>
          <w:sz w:val="22"/>
          <w:szCs w:val="22"/>
        </w:rPr>
        <w:t xml:space="preserve">SL-PRS resource ID/SL-PRS resource set ID if multiple resources/resource sets are configured to a </w:t>
      </w:r>
      <w:proofErr w:type="gramStart"/>
      <w:r w:rsidRPr="005B6E6D">
        <w:rPr>
          <w:rFonts w:ascii="Times New Roman" w:eastAsia="DengXian" w:hAnsi="Times New Roman" w:cs="Times New Roman"/>
          <w:bCs/>
          <w:sz w:val="22"/>
          <w:szCs w:val="22"/>
        </w:rPr>
        <w:t>UE</w:t>
      </w:r>
      <w:proofErr w:type="gramEnd"/>
    </w:p>
    <w:p w14:paraId="18AEB2BD" w14:textId="77777777" w:rsidR="00880609" w:rsidRPr="005B6E6D" w:rsidRDefault="00880609" w:rsidP="00880609">
      <w:pPr>
        <w:numPr>
          <w:ilvl w:val="1"/>
          <w:numId w:val="24"/>
        </w:numPr>
        <w:suppressAutoHyphens w:val="0"/>
        <w:spacing w:after="160" w:line="259" w:lineRule="auto"/>
        <w:contextualSpacing/>
        <w:rPr>
          <w:rFonts w:ascii="Times New Roman" w:eastAsia="DengXian" w:hAnsi="Times New Roman" w:cs="Times New Roman"/>
          <w:bCs/>
          <w:sz w:val="22"/>
          <w:szCs w:val="22"/>
        </w:rPr>
      </w:pPr>
      <w:r w:rsidRPr="005B6E6D">
        <w:rPr>
          <w:rFonts w:ascii="Times New Roman" w:eastAsia="DengXian" w:hAnsi="Times New Roman" w:cs="Times New Roman"/>
          <w:bCs/>
          <w:sz w:val="22"/>
          <w:szCs w:val="22"/>
        </w:rPr>
        <w:t>FFS: whether SL-PRS resource set is supported</w:t>
      </w:r>
    </w:p>
    <w:p w14:paraId="010BB77C" w14:textId="77777777" w:rsidR="00880609" w:rsidRPr="005B6E6D" w:rsidRDefault="00880609" w:rsidP="00880609">
      <w:pPr>
        <w:numPr>
          <w:ilvl w:val="0"/>
          <w:numId w:val="24"/>
        </w:numPr>
        <w:suppressAutoHyphens w:val="0"/>
        <w:spacing w:after="160" w:line="259" w:lineRule="auto"/>
        <w:contextualSpacing/>
        <w:rPr>
          <w:rFonts w:ascii="Times New Roman" w:eastAsia="DengXian" w:hAnsi="Times New Roman" w:cs="Times New Roman"/>
          <w:bCs/>
          <w:sz w:val="22"/>
          <w:szCs w:val="22"/>
        </w:rPr>
      </w:pPr>
      <w:r w:rsidRPr="005B6E6D">
        <w:rPr>
          <w:rFonts w:ascii="Times New Roman" w:eastAsia="DengXian" w:hAnsi="Times New Roman" w:cs="Times New Roman"/>
          <w:bCs/>
          <w:sz w:val="22"/>
          <w:szCs w:val="22"/>
        </w:rPr>
        <w:t>Source ID and/or destination ID</w:t>
      </w:r>
    </w:p>
    <w:p w14:paraId="398AB3B7" w14:textId="77777777" w:rsidR="00880609" w:rsidRPr="005B6E6D" w:rsidRDefault="00880609" w:rsidP="00880609">
      <w:pPr>
        <w:numPr>
          <w:ilvl w:val="0"/>
          <w:numId w:val="24"/>
        </w:numPr>
        <w:suppressAutoHyphens w:val="0"/>
        <w:spacing w:after="160" w:line="259" w:lineRule="auto"/>
        <w:contextualSpacing/>
        <w:rPr>
          <w:rFonts w:ascii="Times New Roman" w:eastAsia="DengXian" w:hAnsi="Times New Roman" w:cs="Times New Roman"/>
          <w:bCs/>
          <w:sz w:val="22"/>
          <w:szCs w:val="22"/>
        </w:rPr>
      </w:pPr>
      <w:r w:rsidRPr="005B6E6D">
        <w:rPr>
          <w:rFonts w:ascii="Times New Roman" w:eastAsia="DengXian" w:hAnsi="Times New Roman" w:cs="Times New Roman"/>
          <w:bCs/>
          <w:sz w:val="22"/>
          <w:szCs w:val="22"/>
        </w:rPr>
        <w:t xml:space="preserve">Other identification information not </w:t>
      </w:r>
      <w:proofErr w:type="gramStart"/>
      <w:r w:rsidRPr="005B6E6D">
        <w:rPr>
          <w:rFonts w:ascii="Times New Roman" w:eastAsia="DengXian" w:hAnsi="Times New Roman" w:cs="Times New Roman"/>
          <w:bCs/>
          <w:sz w:val="22"/>
          <w:szCs w:val="22"/>
        </w:rPr>
        <w:t>precluded</w:t>
      </w:r>
      <w:proofErr w:type="gramEnd"/>
    </w:p>
    <w:p w14:paraId="2058C079" w14:textId="5597159D" w:rsidR="008E6C60" w:rsidRPr="00822E52" w:rsidRDefault="008E6C60" w:rsidP="008E6C60">
      <w:pPr>
        <w:pBdr>
          <w:top w:val="single" w:sz="4" w:space="1" w:color="auto"/>
        </w:pBdr>
        <w:rPr>
          <w:rFonts w:ascii="Times New Roman" w:eastAsia="Malgun Gothic" w:hAnsi="Times New Roman" w:cs="Times New Roman"/>
          <w:lang w:eastAsia="ko-KR"/>
        </w:rPr>
      </w:pPr>
    </w:p>
    <w:p w14:paraId="2024FDE8" w14:textId="31A3F234" w:rsidR="008E6C60" w:rsidRPr="00822E52" w:rsidRDefault="008E6C60" w:rsidP="00603018">
      <w:pPr>
        <w:pBdr>
          <w:top w:val="single" w:sz="4" w:space="1" w:color="auto"/>
        </w:pBd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The signalling for sidelink positioning measurement report should be provided by the higher layer</w:t>
      </w:r>
      <w:r w:rsidR="00603018" w:rsidRPr="00822E52">
        <w:rPr>
          <w:rFonts w:ascii="Times New Roman" w:eastAsia="Malgun Gothic" w:hAnsi="Times New Roman" w:cs="Times New Roman"/>
          <w:lang w:eastAsia="ko-KR"/>
        </w:rPr>
        <w:t xml:space="preserve"> in positioning protocol (SLPP/LPP) in provide location information message. But the triggering of report can happen in AS layer using MAC-CE. SCI can be used for resource reservation for reporting as mentioned in our companion contribution</w:t>
      </w:r>
      <w:r w:rsidR="004A3F8B">
        <w:rPr>
          <w:rFonts w:ascii="Times New Roman" w:eastAsia="Malgun Gothic" w:hAnsi="Times New Roman" w:cs="Times New Roman"/>
          <w:lang w:eastAsia="ko-KR"/>
        </w:rPr>
        <w:t xml:space="preserve"> [5]</w:t>
      </w:r>
      <w:r w:rsidR="00603018" w:rsidRPr="00822E52">
        <w:rPr>
          <w:rFonts w:ascii="Times New Roman" w:eastAsia="Malgun Gothic" w:hAnsi="Times New Roman" w:cs="Times New Roman"/>
          <w:lang w:eastAsia="ko-KR"/>
        </w:rPr>
        <w:t xml:space="preserve"> for sub-agenda 9.5.1.3. It indicated that the SL PRS reservation SCI can reserve the resource using resource reservation field from stage 1 SCI (SCI 1-A) for measurement reporting.</w:t>
      </w:r>
    </w:p>
    <w:p w14:paraId="073ECAA0" w14:textId="0EF00A6F" w:rsidR="00603018" w:rsidRPr="00822E52" w:rsidRDefault="00603018" w:rsidP="00603018">
      <w:pPr>
        <w:pBdr>
          <w:top w:val="single" w:sz="4" w:space="1" w:color="auto"/>
        </w:pBdr>
        <w:jc w:val="both"/>
        <w:rPr>
          <w:rFonts w:ascii="Times New Roman" w:eastAsia="Malgun Gothic" w:hAnsi="Times New Roman" w:cs="Times New Roman"/>
          <w:lang w:eastAsia="ko-KR"/>
        </w:rPr>
      </w:pPr>
    </w:p>
    <w:p w14:paraId="29CD018B" w14:textId="385B1422" w:rsidR="00603018" w:rsidRPr="00822E52" w:rsidRDefault="00603018" w:rsidP="00603018">
      <w:pPr>
        <w:pBdr>
          <w:top w:val="single" w:sz="4" w:space="1" w:color="auto"/>
        </w:pBdr>
        <w:jc w:val="both"/>
        <w:rPr>
          <w:rFonts w:ascii="Times New Roman" w:eastAsia="Malgun Gothic" w:hAnsi="Times New Roman" w:cs="Times New Roman"/>
          <w:lang w:eastAsia="ko-KR"/>
        </w:rPr>
      </w:pPr>
      <w:r w:rsidRPr="00822E52">
        <w:rPr>
          <w:rFonts w:ascii="Times New Roman" w:eastAsia="Malgun Gothic" w:hAnsi="Times New Roman" w:cs="Times New Roman"/>
          <w:b/>
          <w:bCs/>
          <w:lang w:eastAsia="ko-KR"/>
        </w:rPr>
        <w:t>Proposal</w:t>
      </w:r>
      <w:r w:rsidR="005B6E6D">
        <w:rPr>
          <w:rFonts w:ascii="Times New Roman" w:eastAsia="Malgun Gothic" w:hAnsi="Times New Roman" w:cs="Times New Roman"/>
          <w:b/>
          <w:bCs/>
          <w:lang w:eastAsia="ko-KR"/>
        </w:rPr>
        <w:t xml:space="preserve"> 9</w:t>
      </w:r>
      <w:r w:rsidRPr="00822E52">
        <w:rPr>
          <w:rFonts w:ascii="Times New Roman" w:eastAsia="Malgun Gothic" w:hAnsi="Times New Roman" w:cs="Times New Roman"/>
          <w:b/>
          <w:bCs/>
          <w:lang w:eastAsia="ko-KR"/>
        </w:rPr>
        <w:t>:</w:t>
      </w:r>
      <w:r w:rsidRPr="00822E52">
        <w:rPr>
          <w:rFonts w:ascii="Times New Roman" w:eastAsia="Malgun Gothic" w:hAnsi="Times New Roman" w:cs="Times New Roman"/>
          <w:lang w:eastAsia="ko-KR"/>
        </w:rPr>
        <w:t xml:space="preserve"> </w:t>
      </w:r>
      <w:r w:rsidRPr="00822E52">
        <w:rPr>
          <w:rFonts w:ascii="Times New Roman" w:eastAsia="Malgun Gothic" w:hAnsi="Times New Roman" w:cs="Times New Roman"/>
          <w:lang w:eastAsia="ko-KR"/>
        </w:rPr>
        <w:t xml:space="preserve">Support higher layer </w:t>
      </w:r>
      <w:proofErr w:type="spellStart"/>
      <w:r w:rsidRPr="00822E52">
        <w:rPr>
          <w:rFonts w:ascii="Times New Roman" w:eastAsia="Malgun Gothic" w:hAnsi="Times New Roman" w:cs="Times New Roman"/>
          <w:lang w:eastAsia="ko-KR"/>
        </w:rPr>
        <w:t>signaling</w:t>
      </w:r>
      <w:proofErr w:type="spellEnd"/>
      <w:r w:rsidRPr="00822E52">
        <w:rPr>
          <w:rFonts w:ascii="Times New Roman" w:eastAsia="Malgun Gothic" w:hAnsi="Times New Roman" w:cs="Times New Roman"/>
          <w:lang w:eastAsia="ko-KR"/>
        </w:rPr>
        <w:t xml:space="preserve"> for sidelink positioning measurement report and report triggering.</w:t>
      </w:r>
      <w:r w:rsidRPr="00822E52">
        <w:rPr>
          <w:rFonts w:ascii="Times New Roman" w:eastAsia="Malgun Gothic" w:hAnsi="Times New Roman" w:cs="Times New Roman"/>
          <w:lang w:eastAsia="ko-KR"/>
        </w:rPr>
        <w:t xml:space="preserve"> L</w:t>
      </w:r>
      <w:r w:rsidRPr="00822E52">
        <w:rPr>
          <w:rFonts w:ascii="Times New Roman" w:eastAsia="Malgun Gothic" w:hAnsi="Times New Roman" w:cs="Times New Roman"/>
          <w:lang w:eastAsia="ko-KR"/>
        </w:rPr>
        <w:t xml:space="preserve">ower layer </w:t>
      </w:r>
      <w:r w:rsidRPr="00822E52">
        <w:rPr>
          <w:rFonts w:ascii="Times New Roman" w:eastAsia="Malgun Gothic" w:hAnsi="Times New Roman" w:cs="Times New Roman"/>
          <w:lang w:eastAsia="ko-KR"/>
        </w:rPr>
        <w:t xml:space="preserve">signalling in SCI </w:t>
      </w:r>
      <w:r w:rsidR="00822E52" w:rsidRPr="00822E52">
        <w:rPr>
          <w:rFonts w:ascii="Times New Roman" w:eastAsia="Malgun Gothic" w:hAnsi="Times New Roman" w:cs="Times New Roman"/>
          <w:lang w:eastAsia="ko-KR"/>
        </w:rPr>
        <w:t>should be used for resource reservation for the reporting.</w:t>
      </w:r>
    </w:p>
    <w:p w14:paraId="08EF8E3B" w14:textId="35683B3A" w:rsidR="00822E52" w:rsidRPr="00822E52" w:rsidRDefault="00822E52" w:rsidP="00822E52">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Measurement report signalling should be provide by SLPP/LPP message e.g., provide location information.</w:t>
      </w:r>
    </w:p>
    <w:p w14:paraId="7AB4DDE2" w14:textId="54E984DE" w:rsidR="00822E52" w:rsidRPr="00822E52" w:rsidRDefault="00822E52" w:rsidP="00822E52">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 xml:space="preserve">Report trigger should be provided by </w:t>
      </w:r>
      <w:r w:rsidRPr="00822E52">
        <w:rPr>
          <w:rFonts w:ascii="Times New Roman" w:eastAsia="Malgun Gothic" w:hAnsi="Times New Roman" w:cs="Times New Roman"/>
          <w:lang w:eastAsia="ko-KR"/>
        </w:rPr>
        <w:t>AS layer using MAC-CE</w:t>
      </w:r>
      <w:r w:rsidRPr="00822E52">
        <w:rPr>
          <w:rFonts w:ascii="Times New Roman" w:eastAsia="Malgun Gothic" w:hAnsi="Times New Roman" w:cs="Times New Roman"/>
          <w:lang w:eastAsia="ko-KR"/>
        </w:rPr>
        <w:t>.</w:t>
      </w:r>
    </w:p>
    <w:p w14:paraId="1112C39F" w14:textId="224900E4" w:rsidR="00880609" w:rsidRPr="00822E52" w:rsidRDefault="00880609" w:rsidP="00880609">
      <w:pPr>
        <w:rPr>
          <w:rFonts w:ascii="Times New Roman" w:hAnsi="Times New Roman" w:cs="Times New Roman"/>
          <w:lang w:val="en-US" w:eastAsia="x-none"/>
        </w:rPr>
      </w:pPr>
    </w:p>
    <w:p w14:paraId="65B3FE12" w14:textId="1D9B0E12" w:rsidR="00822E52" w:rsidRPr="00822E52" w:rsidRDefault="00822E52" w:rsidP="00822E52">
      <w:pPr>
        <w:jc w:val="both"/>
        <w:rPr>
          <w:rFonts w:ascii="Times New Roman" w:hAnsi="Times New Roman" w:cs="Times New Roman"/>
          <w:lang w:val="en-US" w:eastAsia="x-none"/>
        </w:rPr>
      </w:pPr>
      <w:r w:rsidRPr="00822E52">
        <w:rPr>
          <w:rFonts w:ascii="Times New Roman" w:hAnsi="Times New Roman" w:cs="Times New Roman"/>
          <w:lang w:val="en-US" w:eastAsia="x-none"/>
        </w:rPr>
        <w:t xml:space="preserve">Regarding the time domain behavior of SL positioning measurement report, different use case demand different solutions. For example, in case of highway with Vehicle tracking for automatic tolling or in IIoT cases, it is better to have periodic transmission of PRS and reporting of the measurement for tracking the devices. Whereas in public safety or commercial case, it is better to have event based aperiodic report. Both case should be supported and configure by SLPP/LPP in the provide location information message.  </w:t>
      </w:r>
    </w:p>
    <w:p w14:paraId="60777EB6" w14:textId="6344F278" w:rsidR="00822E52" w:rsidRPr="00822E52" w:rsidRDefault="00822E52" w:rsidP="00822E52">
      <w:pPr>
        <w:jc w:val="both"/>
        <w:rPr>
          <w:rFonts w:ascii="Times New Roman" w:hAnsi="Times New Roman" w:cs="Times New Roman"/>
          <w:lang w:val="en-US" w:eastAsia="x-none"/>
        </w:rPr>
      </w:pPr>
    </w:p>
    <w:p w14:paraId="6716C414" w14:textId="5581E123" w:rsidR="00822E52" w:rsidRPr="00822E52" w:rsidRDefault="00822E52" w:rsidP="00822E52">
      <w:pPr>
        <w:jc w:val="both"/>
        <w:rPr>
          <w:rFonts w:ascii="Times New Roman" w:hAnsi="Times New Roman" w:cs="Times New Roman"/>
          <w:lang w:val="en-US" w:eastAsia="x-none"/>
        </w:rPr>
      </w:pPr>
      <w:r w:rsidRPr="00822E52">
        <w:rPr>
          <w:rFonts w:ascii="Times New Roman" w:hAnsi="Times New Roman" w:cs="Times New Roman"/>
          <w:b/>
          <w:bCs/>
          <w:lang w:val="en-US" w:eastAsia="x-none"/>
        </w:rPr>
        <w:t>Proposal</w:t>
      </w:r>
      <w:r w:rsidR="005B6E6D">
        <w:rPr>
          <w:rFonts w:ascii="Times New Roman" w:hAnsi="Times New Roman" w:cs="Times New Roman"/>
          <w:b/>
          <w:bCs/>
          <w:lang w:val="en-US" w:eastAsia="x-none"/>
        </w:rPr>
        <w:t xml:space="preserve"> 10</w:t>
      </w:r>
      <w:r w:rsidRPr="00822E52">
        <w:rPr>
          <w:rFonts w:ascii="Times New Roman" w:hAnsi="Times New Roman" w:cs="Times New Roman"/>
          <w:lang w:val="en-US" w:eastAsia="x-none"/>
        </w:rPr>
        <w:t xml:space="preserve">: In SL positioning measurement reporting, support </w:t>
      </w:r>
      <w:r w:rsidRPr="00822E52">
        <w:rPr>
          <w:rFonts w:ascii="Times New Roman" w:hAnsi="Times New Roman" w:cs="Times New Roman"/>
          <w:lang w:val="en-US" w:eastAsia="x-none"/>
        </w:rPr>
        <w:t>aperiodic and periodic (semi-persistent) reports are supported.</w:t>
      </w:r>
    </w:p>
    <w:p w14:paraId="72FF47A4" w14:textId="6965D557" w:rsidR="00822E52" w:rsidRDefault="00822E52" w:rsidP="00822E52">
      <w:pPr>
        <w:jc w:val="both"/>
        <w:rPr>
          <w:rFonts w:ascii="Times New Roman" w:hAnsi="Times New Roman" w:cs="Times New Roman"/>
          <w:szCs w:val="20"/>
          <w:lang w:val="en-US"/>
        </w:rPr>
      </w:pPr>
    </w:p>
    <w:p w14:paraId="02B64E1D" w14:textId="2B70A869" w:rsidR="00D508C4" w:rsidRDefault="00D508C4" w:rsidP="00822E52">
      <w:pPr>
        <w:jc w:val="both"/>
        <w:rPr>
          <w:rFonts w:ascii="Times New Roman" w:hAnsi="Times New Roman" w:cs="Times New Roman"/>
          <w:szCs w:val="20"/>
          <w:lang w:val="en-US"/>
        </w:rPr>
      </w:pPr>
      <w:r>
        <w:rPr>
          <w:rFonts w:ascii="Times New Roman" w:hAnsi="Times New Roman" w:cs="Times New Roman"/>
          <w:szCs w:val="20"/>
          <w:lang w:val="en-US"/>
        </w:rPr>
        <w:t xml:space="preserve">Regarding the reporting quantity for different method as per agreement following table provides the details from LMF and UE perspective. </w:t>
      </w:r>
    </w:p>
    <w:p w14:paraId="1BF99332" w14:textId="5090B0D7" w:rsidR="005B6E6D" w:rsidRDefault="005B6E6D" w:rsidP="00822E52">
      <w:pPr>
        <w:jc w:val="both"/>
        <w:rPr>
          <w:rFonts w:ascii="Times New Roman" w:hAnsi="Times New Roman" w:cs="Times New Roman"/>
          <w:szCs w:val="20"/>
          <w:lang w:val="en-US"/>
        </w:rPr>
      </w:pPr>
    </w:p>
    <w:p w14:paraId="59DD137A" w14:textId="7D6D2D43" w:rsidR="005B6E6D" w:rsidRDefault="005B6E6D" w:rsidP="00822E52">
      <w:pPr>
        <w:jc w:val="both"/>
        <w:rPr>
          <w:rFonts w:ascii="Times New Roman" w:hAnsi="Times New Roman" w:cs="Times New Roman"/>
          <w:szCs w:val="20"/>
          <w:lang w:val="en-US"/>
        </w:rPr>
      </w:pPr>
      <w:r w:rsidRPr="005B6E6D">
        <w:rPr>
          <w:rFonts w:ascii="Times New Roman" w:hAnsi="Times New Roman" w:cs="Times New Roman"/>
          <w:b/>
          <w:bCs/>
          <w:szCs w:val="20"/>
          <w:lang w:val="en-US"/>
        </w:rPr>
        <w:t>Proposal</w:t>
      </w:r>
      <w:r>
        <w:rPr>
          <w:rFonts w:ascii="Times New Roman" w:hAnsi="Times New Roman" w:cs="Times New Roman"/>
          <w:b/>
          <w:bCs/>
          <w:szCs w:val="20"/>
          <w:lang w:val="en-US"/>
        </w:rPr>
        <w:t xml:space="preserve"> 11</w:t>
      </w:r>
      <w:r>
        <w:rPr>
          <w:rFonts w:ascii="Times New Roman" w:hAnsi="Times New Roman" w:cs="Times New Roman"/>
          <w:szCs w:val="20"/>
          <w:lang w:val="en-US"/>
        </w:rPr>
        <w:t>: In SL positioning, for different positioning methods</w:t>
      </w:r>
      <w:r w:rsidRPr="005B6E6D">
        <w:rPr>
          <w:rFonts w:ascii="Times New Roman" w:hAnsi="Times New Roman" w:cs="Times New Roman"/>
          <w:szCs w:val="20"/>
          <w:lang w:val="en-US"/>
        </w:rPr>
        <w:t xml:space="preserve">, the </w:t>
      </w:r>
      <w:r w:rsidRPr="005B6E6D">
        <w:rPr>
          <w:rFonts w:ascii="Times New Roman" w:eastAsia="DengXian" w:hAnsi="Times New Roman" w:cs="Times New Roman"/>
          <w:szCs w:val="20"/>
        </w:rPr>
        <w:t xml:space="preserve">expected measurement report content </w:t>
      </w:r>
      <w:r w:rsidRPr="005B6E6D">
        <w:rPr>
          <w:rFonts w:ascii="Times New Roman" w:eastAsia="DengXian" w:hAnsi="Times New Roman" w:cs="Times New Roman"/>
          <w:szCs w:val="20"/>
        </w:rPr>
        <w:t xml:space="preserve">is </w:t>
      </w:r>
      <w:r w:rsidRPr="005B6E6D">
        <w:rPr>
          <w:rFonts w:ascii="Times New Roman" w:eastAsia="DengXian" w:hAnsi="Times New Roman" w:cs="Times New Roman"/>
          <w:szCs w:val="20"/>
        </w:rPr>
        <w:t>in the following table</w:t>
      </w:r>
      <w:r>
        <w:rPr>
          <w:rFonts w:ascii="Times New Roman" w:eastAsia="DengXian" w:hAnsi="Times New Roman" w:cs="Times New Roman"/>
          <w:szCs w:val="20"/>
        </w:rPr>
        <w:t>:</w:t>
      </w:r>
    </w:p>
    <w:p w14:paraId="4FACD6FB" w14:textId="34C0407D" w:rsidR="00D508C4" w:rsidRDefault="00D508C4" w:rsidP="00822E52">
      <w:pPr>
        <w:jc w:val="both"/>
        <w:rPr>
          <w:rFonts w:ascii="Times New Roman" w:hAnsi="Times New Roman" w:cs="Times New Roman"/>
          <w:szCs w:val="20"/>
          <w:lang w:val="en-US"/>
        </w:rPr>
      </w:pPr>
    </w:p>
    <w:p w14:paraId="3C4228CC" w14:textId="7D05B75B" w:rsidR="00D508C4" w:rsidRPr="005B6E6D" w:rsidRDefault="00D508C4" w:rsidP="00D508C4">
      <w:pPr>
        <w:jc w:val="cente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D508C4" w:rsidRPr="005B6E6D" w14:paraId="4F8BDD01" w14:textId="77777777" w:rsidTr="00BA6B20">
        <w:tc>
          <w:tcPr>
            <w:tcW w:w="3969" w:type="dxa"/>
            <w:shd w:val="clear" w:color="auto" w:fill="auto"/>
          </w:tcPr>
          <w:p w14:paraId="5123F020" w14:textId="77777777" w:rsidR="00D508C4" w:rsidRPr="005B6E6D" w:rsidRDefault="00D508C4" w:rsidP="00BA6B20">
            <w:pPr>
              <w:rPr>
                <w:rFonts w:ascii="Times New Roman" w:eastAsia="DengXian" w:hAnsi="Times New Roman" w:cs="Times New Roman"/>
                <w:b/>
                <w:bCs/>
                <w:sz w:val="22"/>
                <w:szCs w:val="18"/>
                <w:lang w:val="en-US"/>
              </w:rPr>
            </w:pPr>
          </w:p>
        </w:tc>
        <w:tc>
          <w:tcPr>
            <w:tcW w:w="2410" w:type="dxa"/>
            <w:shd w:val="clear" w:color="auto" w:fill="auto"/>
          </w:tcPr>
          <w:p w14:paraId="6ABFE98B" w14:textId="77777777" w:rsidR="00D508C4" w:rsidRPr="005B6E6D" w:rsidRDefault="00D508C4" w:rsidP="00BA6B20">
            <w:pPr>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LMF</w:t>
            </w:r>
          </w:p>
        </w:tc>
        <w:tc>
          <w:tcPr>
            <w:tcW w:w="2409" w:type="dxa"/>
            <w:shd w:val="clear" w:color="auto" w:fill="auto"/>
          </w:tcPr>
          <w:p w14:paraId="5F6F653E" w14:textId="77777777" w:rsidR="00D508C4" w:rsidRPr="005B6E6D" w:rsidRDefault="00D508C4" w:rsidP="00BA6B20">
            <w:pPr>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UE</w:t>
            </w:r>
          </w:p>
        </w:tc>
      </w:tr>
      <w:tr w:rsidR="00D508C4" w:rsidRPr="005B6E6D" w14:paraId="239CAA08" w14:textId="77777777" w:rsidTr="00BA6B20">
        <w:tc>
          <w:tcPr>
            <w:tcW w:w="3969" w:type="dxa"/>
            <w:shd w:val="clear" w:color="auto" w:fill="auto"/>
          </w:tcPr>
          <w:p w14:paraId="2D7B304D" w14:textId="77777777" w:rsidR="00D508C4" w:rsidRPr="005B6E6D" w:rsidRDefault="00D508C4" w:rsidP="00BA6B20">
            <w:pPr>
              <w:rPr>
                <w:rFonts w:ascii="Times New Roman" w:eastAsia="Malgun Gothic" w:hAnsi="Times New Roman" w:cs="Times New Roman"/>
                <w:b/>
                <w:bCs/>
                <w:sz w:val="22"/>
                <w:szCs w:val="18"/>
                <w:lang w:val="en-US" w:eastAsia="ko-KR"/>
              </w:rPr>
            </w:pPr>
            <w:r w:rsidRPr="005B6E6D">
              <w:rPr>
                <w:rFonts w:ascii="Times New Roman" w:eastAsia="SimSun" w:hAnsi="Times New Roman" w:cs="Times New Roman"/>
                <w:b/>
                <w:bCs/>
                <w:iCs/>
                <w:sz w:val="22"/>
                <w:szCs w:val="18"/>
              </w:rPr>
              <w:t>SL-PRS based RSTD measurement</w:t>
            </w:r>
          </w:p>
        </w:tc>
        <w:tc>
          <w:tcPr>
            <w:tcW w:w="2410" w:type="dxa"/>
            <w:shd w:val="clear" w:color="auto" w:fill="auto"/>
          </w:tcPr>
          <w:p w14:paraId="69F8D1DC" w14:textId="136B2B74"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 xml:space="preserve">SL-RSTD,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18"/>
                <w:lang w:val="en-US"/>
              </w:rPr>
              <w:t>syncRefUE</w:t>
            </w:r>
            <w:proofErr w:type="spellEnd"/>
            <w:r w:rsidRPr="005B6E6D">
              <w:rPr>
                <w:rFonts w:ascii="Times New Roman" w:eastAsia="DengXian" w:hAnsi="Times New Roman" w:cs="Times New Roman"/>
                <w:sz w:val="22"/>
                <w:szCs w:val="18"/>
                <w:lang w:val="en-US"/>
              </w:rPr>
              <w:t>), time stamp</w:t>
            </w:r>
          </w:p>
        </w:tc>
        <w:tc>
          <w:tcPr>
            <w:tcW w:w="2409" w:type="dxa"/>
            <w:shd w:val="clear" w:color="auto" w:fill="auto"/>
          </w:tcPr>
          <w:p w14:paraId="0997E79A" w14:textId="116EBEA9"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 xml:space="preserve">SL-RSTD,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18"/>
                <w:lang w:val="en-US"/>
              </w:rPr>
              <w:t>syncRefUE</w:t>
            </w:r>
            <w:proofErr w:type="spellEnd"/>
            <w:r w:rsidRPr="005B6E6D">
              <w:rPr>
                <w:rFonts w:ascii="Times New Roman" w:eastAsia="DengXian" w:hAnsi="Times New Roman" w:cs="Times New Roman"/>
                <w:sz w:val="22"/>
                <w:szCs w:val="18"/>
                <w:lang w:val="en-US"/>
              </w:rPr>
              <w:t>), time stamp</w:t>
            </w:r>
          </w:p>
        </w:tc>
      </w:tr>
      <w:tr w:rsidR="00D508C4" w:rsidRPr="005B6E6D" w14:paraId="5516EDC0" w14:textId="77777777" w:rsidTr="00BA6B20">
        <w:tc>
          <w:tcPr>
            <w:tcW w:w="3969" w:type="dxa"/>
            <w:shd w:val="clear" w:color="auto" w:fill="auto"/>
          </w:tcPr>
          <w:p w14:paraId="67EB2875" w14:textId="77777777" w:rsidR="00D508C4" w:rsidRPr="005B6E6D" w:rsidRDefault="00D508C4" w:rsidP="00BA6B20">
            <w:pPr>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RTOA measurement</w:t>
            </w:r>
          </w:p>
        </w:tc>
        <w:tc>
          <w:tcPr>
            <w:tcW w:w="2410" w:type="dxa"/>
            <w:shd w:val="clear" w:color="auto" w:fill="auto"/>
          </w:tcPr>
          <w:p w14:paraId="437C0B63" w14:textId="18C71D46"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SL-</w:t>
            </w:r>
            <w:r w:rsidRPr="005B6E6D">
              <w:rPr>
                <w:rFonts w:ascii="Times New Roman" w:eastAsia="DengXian" w:hAnsi="Times New Roman" w:cs="Times New Roman"/>
                <w:sz w:val="22"/>
                <w:szCs w:val="18"/>
                <w:lang w:val="en-US"/>
              </w:rPr>
              <w:t>RTOA</w:t>
            </w:r>
            <w:r w:rsidRPr="005B6E6D">
              <w:rPr>
                <w:rFonts w:ascii="Times New Roman" w:eastAsia="DengXian" w:hAnsi="Times New Roman" w:cs="Times New Roman"/>
                <w:sz w:val="22"/>
                <w:szCs w:val="18"/>
                <w:lang w:val="en-US"/>
              </w:rPr>
              <w:t xml:space="preserve">,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18"/>
                <w:lang w:val="en-US"/>
              </w:rPr>
              <w:t>syncRefUE</w:t>
            </w:r>
            <w:proofErr w:type="spellEnd"/>
            <w:r w:rsidRPr="005B6E6D">
              <w:rPr>
                <w:rFonts w:ascii="Times New Roman" w:eastAsia="DengXian" w:hAnsi="Times New Roman" w:cs="Times New Roman"/>
                <w:sz w:val="22"/>
                <w:szCs w:val="18"/>
                <w:lang w:val="en-US"/>
              </w:rPr>
              <w:t>), time stamp</w:t>
            </w:r>
          </w:p>
        </w:tc>
        <w:tc>
          <w:tcPr>
            <w:tcW w:w="2409" w:type="dxa"/>
            <w:shd w:val="clear" w:color="auto" w:fill="auto"/>
          </w:tcPr>
          <w:p w14:paraId="08CDAA9D" w14:textId="638B14B5"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SL-</w:t>
            </w:r>
            <w:r w:rsidRPr="005B6E6D">
              <w:rPr>
                <w:rFonts w:ascii="Times New Roman" w:eastAsia="DengXian" w:hAnsi="Times New Roman" w:cs="Times New Roman"/>
                <w:sz w:val="22"/>
                <w:szCs w:val="18"/>
                <w:lang w:val="en-US"/>
              </w:rPr>
              <w:t>RTOA</w:t>
            </w:r>
            <w:r w:rsidRPr="005B6E6D">
              <w:rPr>
                <w:rFonts w:ascii="Times New Roman" w:eastAsia="DengXian" w:hAnsi="Times New Roman" w:cs="Times New Roman"/>
                <w:sz w:val="22"/>
                <w:szCs w:val="18"/>
                <w:lang w:val="en-US"/>
              </w:rPr>
              <w:t xml:space="preserve">,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18"/>
                <w:lang w:val="en-US"/>
              </w:rPr>
              <w:t>syncRefUE</w:t>
            </w:r>
            <w:proofErr w:type="spellEnd"/>
            <w:r w:rsidRPr="005B6E6D">
              <w:rPr>
                <w:rFonts w:ascii="Times New Roman" w:eastAsia="DengXian" w:hAnsi="Times New Roman" w:cs="Times New Roman"/>
                <w:sz w:val="22"/>
                <w:szCs w:val="18"/>
                <w:lang w:val="en-US"/>
              </w:rPr>
              <w:t>), time stamp</w:t>
            </w:r>
          </w:p>
        </w:tc>
      </w:tr>
      <w:tr w:rsidR="00D508C4" w:rsidRPr="005B6E6D" w14:paraId="57CB6EF4" w14:textId="77777777" w:rsidTr="00BA6B20">
        <w:tc>
          <w:tcPr>
            <w:tcW w:w="3969" w:type="dxa"/>
            <w:shd w:val="clear" w:color="auto" w:fill="auto"/>
          </w:tcPr>
          <w:p w14:paraId="6BABB8BD" w14:textId="77777777" w:rsidR="00D508C4" w:rsidRPr="005B6E6D" w:rsidRDefault="00D508C4" w:rsidP="00BA6B20">
            <w:pPr>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Azimuth of arrival (AoA) and SL zenith of arrival (ZoA) measurement</w:t>
            </w:r>
          </w:p>
        </w:tc>
        <w:tc>
          <w:tcPr>
            <w:tcW w:w="2410" w:type="dxa"/>
            <w:shd w:val="clear" w:color="auto" w:fill="auto"/>
          </w:tcPr>
          <w:p w14:paraId="35DB0A45" w14:textId="6B614E63"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SL-ZoA, SL-AoA, LCS to GCS conversion, path powers, Los/</w:t>
            </w:r>
            <w:proofErr w:type="spellStart"/>
            <w:r w:rsidRPr="005B6E6D">
              <w:rPr>
                <w:rFonts w:ascii="Times New Roman" w:eastAsia="DengXian" w:hAnsi="Times New Roman" w:cs="Times New Roman"/>
                <w:sz w:val="22"/>
                <w:szCs w:val="18"/>
                <w:lang w:val="en-US"/>
              </w:rPr>
              <w:t>NLos</w:t>
            </w:r>
            <w:proofErr w:type="spellEnd"/>
            <w:r w:rsidRPr="005B6E6D">
              <w:rPr>
                <w:rFonts w:ascii="Times New Roman" w:eastAsia="DengXian" w:hAnsi="Times New Roman" w:cs="Times New Roman"/>
                <w:sz w:val="22"/>
                <w:szCs w:val="18"/>
                <w:lang w:val="en-US"/>
              </w:rPr>
              <w:t xml:space="preserve"> indication</w:t>
            </w:r>
          </w:p>
        </w:tc>
        <w:tc>
          <w:tcPr>
            <w:tcW w:w="2409" w:type="dxa"/>
            <w:shd w:val="clear" w:color="auto" w:fill="auto"/>
          </w:tcPr>
          <w:p w14:paraId="2F25CA37" w14:textId="0D972266" w:rsidR="00D508C4" w:rsidRPr="005B6E6D" w:rsidRDefault="00D508C4" w:rsidP="00BA6B20">
            <w:pPr>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SL-ZoA, SL-AoA, LCS to GCS conversion, path powers, Los/</w:t>
            </w:r>
            <w:proofErr w:type="spellStart"/>
            <w:r w:rsidRPr="005B6E6D">
              <w:rPr>
                <w:rFonts w:ascii="Times New Roman" w:eastAsia="DengXian" w:hAnsi="Times New Roman" w:cs="Times New Roman"/>
                <w:sz w:val="22"/>
                <w:szCs w:val="18"/>
                <w:lang w:val="en-US"/>
              </w:rPr>
              <w:t>NLos</w:t>
            </w:r>
            <w:proofErr w:type="spellEnd"/>
            <w:r w:rsidRPr="005B6E6D">
              <w:rPr>
                <w:rFonts w:ascii="Times New Roman" w:eastAsia="DengXian" w:hAnsi="Times New Roman" w:cs="Times New Roman"/>
                <w:sz w:val="22"/>
                <w:szCs w:val="18"/>
                <w:lang w:val="en-US"/>
              </w:rPr>
              <w:t xml:space="preserve"> indication</w:t>
            </w:r>
          </w:p>
        </w:tc>
      </w:tr>
    </w:tbl>
    <w:p w14:paraId="2F020EFC" w14:textId="77777777" w:rsidR="00D508C4" w:rsidRPr="00822E52" w:rsidRDefault="00D508C4" w:rsidP="00D508C4">
      <w:pPr>
        <w:rPr>
          <w:rFonts w:ascii="Times New Roman" w:hAnsi="Times New Roman" w:cs="Times New Roman"/>
        </w:rPr>
      </w:pPr>
    </w:p>
    <w:p w14:paraId="4E76C510" w14:textId="77777777" w:rsidR="00D508C4" w:rsidRPr="00822E52" w:rsidRDefault="00D508C4" w:rsidP="00822E52">
      <w:pPr>
        <w:jc w:val="both"/>
        <w:rPr>
          <w:rFonts w:ascii="Times New Roman" w:hAnsi="Times New Roman" w:cs="Times New Roman"/>
          <w:szCs w:val="20"/>
          <w:lang w:val="en-US"/>
        </w:rPr>
      </w:pPr>
    </w:p>
    <w:p w14:paraId="0B93ED05" w14:textId="556C072C" w:rsidR="00EA116A" w:rsidRPr="00822E52" w:rsidRDefault="00000000" w:rsidP="000917D7">
      <w:pPr>
        <w:pStyle w:val="Heading1"/>
        <w:numPr>
          <w:ilvl w:val="0"/>
          <w:numId w:val="2"/>
        </w:numPr>
        <w:pBdr>
          <w:top w:val="single" w:sz="4" w:space="1" w:color="auto"/>
        </w:pBdr>
        <w:tabs>
          <w:tab w:val="left" w:pos="2847"/>
          <w:tab w:val="left" w:pos="3697"/>
          <w:tab w:val="right" w:pos="9934"/>
          <w:tab w:val="right" w:pos="11068"/>
        </w:tabs>
        <w:ind w:left="862" w:hanging="862"/>
        <w:rPr>
          <w:rFonts w:ascii="Times New Roman" w:hAnsi="Times New Roman" w:cs="Times New Roman"/>
          <w:sz w:val="28"/>
          <w:szCs w:val="24"/>
        </w:rPr>
      </w:pPr>
      <w:r w:rsidRPr="00822E52">
        <w:rPr>
          <w:rFonts w:ascii="Times New Roman" w:hAnsi="Times New Roman" w:cs="Times New Roman"/>
          <w:sz w:val="28"/>
          <w:szCs w:val="24"/>
        </w:rPr>
        <w:t>Conclusion</w:t>
      </w:r>
    </w:p>
    <w:p w14:paraId="14744BDF" w14:textId="2FA3EC42" w:rsidR="00471BED" w:rsidRDefault="00EF45FF" w:rsidP="00EF45FF">
      <w:pPr>
        <w:jc w:val="both"/>
        <w:rPr>
          <w:rFonts w:ascii="Times New Roman" w:hAnsi="Times New Roman" w:cs="Times New Roman"/>
        </w:rPr>
      </w:pPr>
      <w:r w:rsidRPr="00822E52">
        <w:rPr>
          <w:rFonts w:ascii="Times New Roman" w:hAnsi="Times New Roman" w:cs="Times New Roman"/>
        </w:rPr>
        <w:t>The contribution provides the following proposal</w:t>
      </w:r>
      <w:r w:rsidR="005B6E6D">
        <w:rPr>
          <w:rFonts w:ascii="Times New Roman" w:hAnsi="Times New Roman" w:cs="Times New Roman"/>
        </w:rPr>
        <w:t>s</w:t>
      </w:r>
      <w:r w:rsidRPr="00822E52">
        <w:rPr>
          <w:rFonts w:ascii="Times New Roman" w:hAnsi="Times New Roman" w:cs="Times New Roman"/>
        </w:rPr>
        <w:t xml:space="preserve"> towards SL positioning and ranging methods and their measurements &amp; reporting:</w:t>
      </w:r>
    </w:p>
    <w:p w14:paraId="68BEFBCB" w14:textId="77777777" w:rsidR="005B6E6D" w:rsidRPr="005B6E6D" w:rsidRDefault="005B6E6D" w:rsidP="005B6E6D">
      <w:pPr>
        <w:widowControl w:val="0"/>
        <w:suppressAutoHyphens w:val="0"/>
        <w:autoSpaceDE w:val="0"/>
        <w:autoSpaceDN w:val="0"/>
        <w:snapToGrid w:val="0"/>
        <w:jc w:val="both"/>
        <w:rPr>
          <w:rFonts w:ascii="Times New Roman" w:eastAsia="Calibri" w:hAnsi="Times New Roman" w:cs="Times New Roman"/>
          <w:bCs/>
        </w:rPr>
      </w:pPr>
      <w:r w:rsidRPr="005B6E6D">
        <w:rPr>
          <w:rFonts w:ascii="Times New Roman" w:hAnsi="Times New Roman" w:cs="Times New Roman"/>
          <w:b/>
          <w:bCs/>
          <w:lang w:val="en-US"/>
        </w:rPr>
        <w:lastRenderedPageBreak/>
        <w:t>Proposal 1:</w:t>
      </w:r>
      <w:r w:rsidRPr="005B6E6D">
        <w:rPr>
          <w:rFonts w:ascii="Times New Roman" w:hAnsi="Times New Roman" w:cs="Times New Roman"/>
          <w:lang w:val="en-US"/>
        </w:rPr>
        <w:t xml:space="preserve"> For </w:t>
      </w:r>
      <w:r w:rsidRPr="005B6E6D">
        <w:rPr>
          <w:rFonts w:ascii="Times New Roman" w:eastAsia="DengXian" w:hAnsi="Times New Roman" w:cs="Times New Roman"/>
        </w:rPr>
        <w:t>SL-PRS based RTOA T</w:t>
      </w:r>
      <w:r w:rsidRPr="005B6E6D">
        <w:rPr>
          <w:rFonts w:ascii="Times New Roman" w:eastAsia="DengXian" w:hAnsi="Times New Roman" w:cs="Times New Roman"/>
          <w:vertAlign w:val="subscript"/>
        </w:rPr>
        <w:t xml:space="preserve">SL-RTOA, </w:t>
      </w:r>
      <w:r w:rsidRPr="005B6E6D">
        <w:rPr>
          <w:rFonts w:ascii="Times New Roman" w:hAnsi="Times New Roman" w:cs="Times New Roman"/>
          <w:bCs/>
        </w:rPr>
        <w:t>T</w:t>
      </w:r>
      <w:r w:rsidRPr="005B6E6D">
        <w:rPr>
          <w:rFonts w:ascii="Times New Roman" w:hAnsi="Times New Roman" w:cs="Times New Roman"/>
          <w:bCs/>
          <w:vertAlign w:val="subscript"/>
        </w:rPr>
        <w:t xml:space="preserve">0 </w:t>
      </w:r>
      <w:r w:rsidRPr="005B6E6D">
        <w:rPr>
          <w:rFonts w:ascii="Times New Roman" w:hAnsi="Times New Roman" w:cs="Times New Roman"/>
          <w:bCs/>
        </w:rPr>
        <w:t>in the SL RTOA reference time is the nominal beginning time of DFN0 derived from the synchronization reference.</w:t>
      </w:r>
    </w:p>
    <w:p w14:paraId="7817D4DB" w14:textId="454DE053" w:rsidR="005B6E6D" w:rsidRPr="005B6E6D" w:rsidRDefault="005B6E6D" w:rsidP="00EF45FF">
      <w:pPr>
        <w:jc w:val="both"/>
        <w:rPr>
          <w:rFonts w:ascii="Times New Roman" w:hAnsi="Times New Roman" w:cs="Times New Roman"/>
          <w:b/>
          <w:bCs/>
          <w:lang w:val="en-US" w:eastAsia="x-none"/>
        </w:rPr>
      </w:pPr>
    </w:p>
    <w:p w14:paraId="3F07AC90" w14:textId="77777777" w:rsidR="005B6E6D" w:rsidRPr="005B6E6D" w:rsidRDefault="005B6E6D" w:rsidP="005B6E6D">
      <w:pPr>
        <w:pStyle w:val="BodyText"/>
        <w:spacing w:line="260" w:lineRule="exact"/>
        <w:jc w:val="both"/>
        <w:rPr>
          <w:rFonts w:ascii="Times New Roman" w:eastAsiaTheme="minorEastAsia" w:hAnsi="Times New Roman" w:cs="Times New Roman"/>
        </w:rPr>
      </w:pPr>
      <w:r w:rsidRPr="005B6E6D">
        <w:rPr>
          <w:rFonts w:ascii="Times New Roman" w:hAnsi="Times New Roman" w:cs="Times New Roman"/>
          <w:b/>
          <w:bCs/>
          <w:lang w:val="en-US"/>
        </w:rPr>
        <w:t>Proposal 2:</w:t>
      </w:r>
      <w:r w:rsidRPr="005B6E6D">
        <w:rPr>
          <w:rFonts w:ascii="Times New Roman" w:hAnsi="Times New Roman" w:cs="Times New Roman"/>
          <w:lang w:val="en-US"/>
        </w:rPr>
        <w:t xml:space="preserve"> </w:t>
      </w:r>
      <w:r w:rsidRPr="005B6E6D">
        <w:rPr>
          <w:rFonts w:ascii="Times New Roman" w:eastAsiaTheme="minorEastAsia" w:hAnsi="Times New Roman" w:cs="Times New Roman"/>
        </w:rPr>
        <w:t xml:space="preserve">SL reference signal time difference (SL RSTD) is defined as the SL relative timing difference between the UE j and the reference UE </w:t>
      </w:r>
      <w:proofErr w:type="spellStart"/>
      <w:r w:rsidRPr="005B6E6D">
        <w:rPr>
          <w:rFonts w:ascii="Times New Roman" w:eastAsiaTheme="minorEastAsia" w:hAnsi="Times New Roman" w:cs="Times New Roman"/>
        </w:rPr>
        <w:t>i</w:t>
      </w:r>
      <w:proofErr w:type="spellEnd"/>
      <w:r w:rsidRPr="005B6E6D">
        <w:rPr>
          <w:rFonts w:ascii="Times New Roman" w:eastAsiaTheme="minorEastAsia" w:hAnsi="Times New Roman" w:cs="Times New Roman"/>
        </w:rPr>
        <w:t xml:space="preserve">, defined as </w:t>
      </w:r>
      <w:proofErr w:type="spellStart"/>
      <w:r w:rsidRPr="005B6E6D">
        <w:rPr>
          <w:rFonts w:ascii="Times New Roman" w:eastAsiaTheme="minorEastAsia" w:hAnsi="Times New Roman" w:cs="Times New Roman"/>
        </w:rPr>
        <w:t>T</w:t>
      </w:r>
      <w:r w:rsidRPr="005B6E6D">
        <w:rPr>
          <w:rFonts w:ascii="Times New Roman" w:eastAsiaTheme="minorEastAsia" w:hAnsi="Times New Roman" w:cs="Times New Roman"/>
          <w:vertAlign w:val="subscript"/>
        </w:rPr>
        <w:t>Subframe_SL-Rxj</w:t>
      </w:r>
      <w:proofErr w:type="spellEnd"/>
      <w:r w:rsidRPr="005B6E6D">
        <w:rPr>
          <w:rFonts w:ascii="Times New Roman" w:eastAsiaTheme="minorEastAsia" w:hAnsi="Times New Roman" w:cs="Times New Roman"/>
        </w:rPr>
        <w:t xml:space="preserve"> – </w:t>
      </w:r>
      <w:proofErr w:type="spellStart"/>
      <w:r w:rsidRPr="005B6E6D">
        <w:rPr>
          <w:rFonts w:ascii="Times New Roman" w:eastAsiaTheme="minorEastAsia" w:hAnsi="Times New Roman" w:cs="Times New Roman"/>
        </w:rPr>
        <w:t>T</w:t>
      </w:r>
      <w:r w:rsidRPr="005B6E6D">
        <w:rPr>
          <w:rFonts w:ascii="Times New Roman" w:eastAsiaTheme="minorEastAsia" w:hAnsi="Times New Roman" w:cs="Times New Roman"/>
          <w:vertAlign w:val="subscript"/>
        </w:rPr>
        <w:t>Subframe_SL-Rxi</w:t>
      </w:r>
      <w:proofErr w:type="spellEnd"/>
      <w:r w:rsidRPr="005B6E6D">
        <w:rPr>
          <w:rFonts w:ascii="Times New Roman" w:eastAsiaTheme="minorEastAsia" w:hAnsi="Times New Roman" w:cs="Times New Roman"/>
        </w:rPr>
        <w:t>,</w:t>
      </w:r>
    </w:p>
    <w:p w14:paraId="2473ED00" w14:textId="77777777" w:rsidR="005B6E6D" w:rsidRPr="005B6E6D" w:rsidRDefault="005B6E6D" w:rsidP="005B6E6D">
      <w:pPr>
        <w:pStyle w:val="ListParagraph"/>
        <w:numPr>
          <w:ilvl w:val="0"/>
          <w:numId w:val="26"/>
        </w:numPr>
        <w:tabs>
          <w:tab w:val="clear" w:pos="720"/>
          <w:tab w:val="left" w:pos="450"/>
        </w:tabs>
        <w:suppressAutoHyphens w:val="0"/>
        <w:overflowPunct w:val="0"/>
        <w:autoSpaceDE w:val="0"/>
        <w:autoSpaceDN w:val="0"/>
        <w:adjustRightInd w:val="0"/>
        <w:ind w:left="990"/>
        <w:jc w:val="both"/>
        <w:textAlignment w:val="baseline"/>
        <w:rPr>
          <w:rFonts w:ascii="Times New Roman" w:hAnsi="Times New Roman" w:cs="Times New Roman"/>
          <w:iCs/>
          <w:szCs w:val="24"/>
          <w:lang w:eastAsia="en-GB"/>
        </w:rPr>
      </w:pPr>
      <w:r w:rsidRPr="005B6E6D">
        <w:rPr>
          <w:rFonts w:ascii="Times New Roman" w:hAnsi="Times New Roman" w:cs="Times New Roman"/>
          <w:iCs/>
          <w:szCs w:val="24"/>
          <w:lang w:eastAsia="en-GB"/>
        </w:rPr>
        <w:t>Whereas,</w:t>
      </w:r>
    </w:p>
    <w:p w14:paraId="0E57E6EE" w14:textId="77777777" w:rsidR="005B6E6D" w:rsidRPr="005B6E6D" w:rsidRDefault="005B6E6D" w:rsidP="005B6E6D">
      <w:pPr>
        <w:pStyle w:val="BodyText"/>
        <w:numPr>
          <w:ilvl w:val="1"/>
          <w:numId w:val="28"/>
        </w:numPr>
        <w:tabs>
          <w:tab w:val="left" w:pos="450"/>
        </w:tabs>
        <w:suppressAutoHyphens w:val="0"/>
        <w:spacing w:after="120" w:line="260" w:lineRule="exact"/>
        <w:ind w:left="1440"/>
        <w:jc w:val="both"/>
        <w:rPr>
          <w:rFonts w:ascii="Times New Roman" w:hAnsi="Times New Roman" w:cs="Times New Roman"/>
          <w:iCs/>
          <w:lang w:eastAsia="en-GB"/>
        </w:rPr>
      </w:pPr>
      <w:proofErr w:type="spellStart"/>
      <w:r w:rsidRPr="005B6E6D">
        <w:rPr>
          <w:rFonts w:ascii="Times New Roman" w:hAnsi="Times New Roman" w:cs="Times New Roman"/>
          <w:iCs/>
          <w:lang w:eastAsia="en-GB"/>
        </w:rPr>
        <w:t>T</w:t>
      </w:r>
      <w:r w:rsidRPr="005B6E6D">
        <w:rPr>
          <w:rFonts w:ascii="Times New Roman" w:hAnsi="Times New Roman" w:cs="Times New Roman"/>
          <w:iCs/>
          <w:vertAlign w:val="subscript"/>
          <w:lang w:eastAsia="en-GB"/>
        </w:rPr>
        <w:t>Subframe_SL-Rxj</w:t>
      </w:r>
      <w:proofErr w:type="spellEnd"/>
      <w:r w:rsidRPr="005B6E6D">
        <w:rPr>
          <w:rFonts w:ascii="Times New Roman" w:hAnsi="Times New Roman" w:cs="Times New Roman"/>
          <w:iCs/>
          <w:lang w:eastAsia="en-GB"/>
        </w:rPr>
        <w:t xml:space="preserve"> is the time when the UE receives the start of one subframe from UE j.</w:t>
      </w:r>
    </w:p>
    <w:p w14:paraId="5D42E857" w14:textId="77777777" w:rsidR="005B6E6D" w:rsidRPr="005B6E6D" w:rsidRDefault="005B6E6D" w:rsidP="005B6E6D">
      <w:pPr>
        <w:pStyle w:val="BodyText"/>
        <w:numPr>
          <w:ilvl w:val="1"/>
          <w:numId w:val="28"/>
        </w:numPr>
        <w:tabs>
          <w:tab w:val="left" w:pos="450"/>
        </w:tabs>
        <w:suppressAutoHyphens w:val="0"/>
        <w:spacing w:after="120" w:line="260" w:lineRule="exact"/>
        <w:ind w:left="1440"/>
        <w:jc w:val="both"/>
        <w:rPr>
          <w:rFonts w:ascii="Times New Roman" w:hAnsi="Times New Roman" w:cs="Times New Roman"/>
          <w:iCs/>
          <w:lang w:eastAsia="en-GB"/>
        </w:rPr>
      </w:pPr>
      <w:proofErr w:type="spellStart"/>
      <w:r w:rsidRPr="005B6E6D">
        <w:rPr>
          <w:rFonts w:ascii="Times New Roman" w:hAnsi="Times New Roman" w:cs="Times New Roman"/>
          <w:iCs/>
          <w:lang w:eastAsia="en-GB"/>
        </w:rPr>
        <w:t>T</w:t>
      </w:r>
      <w:r w:rsidRPr="005B6E6D">
        <w:rPr>
          <w:rFonts w:ascii="Times New Roman" w:hAnsi="Times New Roman" w:cs="Times New Roman"/>
          <w:iCs/>
          <w:vertAlign w:val="subscript"/>
          <w:lang w:eastAsia="en-GB"/>
        </w:rPr>
        <w:t>SubframeSL-Rxi</w:t>
      </w:r>
      <w:proofErr w:type="spellEnd"/>
      <w:r w:rsidRPr="005B6E6D">
        <w:rPr>
          <w:rFonts w:ascii="Times New Roman" w:hAnsi="Times New Roman" w:cs="Times New Roman"/>
          <w:iCs/>
          <w:lang w:eastAsia="en-GB"/>
        </w:rPr>
        <w:t xml:space="preserve"> is the time when the UE receives the corresponding start of one subframe from UE </w:t>
      </w:r>
      <w:proofErr w:type="spellStart"/>
      <w:r w:rsidRPr="005B6E6D">
        <w:rPr>
          <w:rFonts w:ascii="Times New Roman" w:hAnsi="Times New Roman" w:cs="Times New Roman"/>
          <w:iCs/>
          <w:lang w:eastAsia="en-GB"/>
        </w:rPr>
        <w:t>i</w:t>
      </w:r>
      <w:proofErr w:type="spellEnd"/>
      <w:r w:rsidRPr="005B6E6D">
        <w:rPr>
          <w:rFonts w:ascii="Times New Roman" w:hAnsi="Times New Roman" w:cs="Times New Roman"/>
          <w:iCs/>
          <w:lang w:eastAsia="en-GB"/>
        </w:rPr>
        <w:t xml:space="preserve"> that is closest in time to the subframe received from UE j.</w:t>
      </w:r>
    </w:p>
    <w:p w14:paraId="6AD82E11" w14:textId="77777777" w:rsidR="005B6E6D" w:rsidRPr="005B6E6D" w:rsidRDefault="005B6E6D" w:rsidP="005B6E6D">
      <w:pPr>
        <w:pStyle w:val="BodyText"/>
        <w:numPr>
          <w:ilvl w:val="1"/>
          <w:numId w:val="28"/>
        </w:numPr>
        <w:tabs>
          <w:tab w:val="left" w:pos="450"/>
        </w:tabs>
        <w:suppressAutoHyphens w:val="0"/>
        <w:spacing w:after="120" w:line="260" w:lineRule="exact"/>
        <w:ind w:left="1440"/>
        <w:jc w:val="both"/>
        <w:rPr>
          <w:rFonts w:ascii="Times New Roman" w:eastAsiaTheme="minorEastAsia" w:hAnsi="Times New Roman" w:cs="Times New Roman"/>
        </w:rPr>
      </w:pPr>
      <w:r w:rsidRPr="005B6E6D">
        <w:rPr>
          <w:rFonts w:ascii="Times New Roman" w:hAnsi="Times New Roman" w:cs="Times New Roman"/>
          <w:iCs/>
          <w:lang w:eastAsia="en-GB"/>
        </w:rPr>
        <w:t xml:space="preserve">UE </w:t>
      </w:r>
      <w:proofErr w:type="spellStart"/>
      <w:r w:rsidRPr="005B6E6D">
        <w:rPr>
          <w:rFonts w:ascii="Times New Roman" w:hAnsi="Times New Roman" w:cs="Times New Roman"/>
          <w:iCs/>
          <w:lang w:eastAsia="en-GB"/>
        </w:rPr>
        <w:t>i</w:t>
      </w:r>
      <w:proofErr w:type="spellEnd"/>
      <w:r w:rsidRPr="005B6E6D">
        <w:rPr>
          <w:rFonts w:ascii="Times New Roman" w:hAnsi="Times New Roman" w:cs="Times New Roman"/>
          <w:iCs/>
          <w:lang w:eastAsia="en-GB"/>
        </w:rPr>
        <w:t xml:space="preserve"> is reference UE configured.</w:t>
      </w:r>
    </w:p>
    <w:p w14:paraId="026C2190" w14:textId="77777777" w:rsidR="005B6E6D" w:rsidRPr="005B6E6D" w:rsidRDefault="005B6E6D" w:rsidP="005B6E6D">
      <w:pPr>
        <w:pStyle w:val="BodyText"/>
        <w:numPr>
          <w:ilvl w:val="0"/>
          <w:numId w:val="28"/>
        </w:numPr>
        <w:tabs>
          <w:tab w:val="left" w:pos="450"/>
        </w:tabs>
        <w:suppressAutoHyphens w:val="0"/>
        <w:spacing w:after="120" w:line="260" w:lineRule="exact"/>
        <w:ind w:left="990"/>
        <w:jc w:val="both"/>
        <w:rPr>
          <w:rFonts w:ascii="Times New Roman" w:eastAsiaTheme="minorEastAsia" w:hAnsi="Times New Roman" w:cs="Times New Roman"/>
        </w:rPr>
      </w:pPr>
      <w:r w:rsidRPr="005B6E6D">
        <w:rPr>
          <w:rFonts w:ascii="Times New Roman" w:eastAsiaTheme="minorEastAsia" w:hAnsi="Times New Roman" w:cs="Times New Roman"/>
        </w:rPr>
        <w:t>For frequency range 1, the reference point for the SL RSTD shall be the antenna connector of the UE.</w:t>
      </w:r>
    </w:p>
    <w:p w14:paraId="57A3B947" w14:textId="77777777" w:rsidR="005B6E6D" w:rsidRPr="005B6E6D" w:rsidRDefault="005B6E6D" w:rsidP="00EF45FF">
      <w:pPr>
        <w:jc w:val="both"/>
        <w:rPr>
          <w:rFonts w:ascii="Times New Roman" w:hAnsi="Times New Roman" w:cs="Times New Roman"/>
          <w:b/>
          <w:bCs/>
          <w:lang w:eastAsia="x-none"/>
        </w:rPr>
      </w:pPr>
    </w:p>
    <w:p w14:paraId="5E223B4D" w14:textId="77777777" w:rsidR="005B6E6D" w:rsidRPr="005B6E6D" w:rsidRDefault="005B6E6D" w:rsidP="005B6E6D">
      <w:pPr>
        <w:pStyle w:val="BodyText"/>
        <w:tabs>
          <w:tab w:val="left" w:pos="450"/>
        </w:tabs>
        <w:suppressAutoHyphens w:val="0"/>
        <w:spacing w:after="120" w:line="260" w:lineRule="exact"/>
        <w:jc w:val="both"/>
        <w:rPr>
          <w:rFonts w:ascii="Times New Roman" w:eastAsiaTheme="minorEastAsia" w:hAnsi="Times New Roman" w:cs="Times New Roman"/>
        </w:rPr>
      </w:pPr>
      <w:r w:rsidRPr="005B6E6D">
        <w:rPr>
          <w:rFonts w:ascii="Times New Roman" w:eastAsiaTheme="minorEastAsia" w:hAnsi="Times New Roman" w:cs="Times New Roman"/>
          <w:b/>
          <w:bCs/>
        </w:rPr>
        <w:t>Proposal 3:</w:t>
      </w:r>
      <w:r w:rsidRPr="005B6E6D">
        <w:rPr>
          <w:rFonts w:ascii="Times New Roman" w:eastAsiaTheme="minorEastAsia" w:hAnsi="Times New Roman" w:cs="Times New Roman"/>
        </w:rPr>
        <w:t xml:space="preserve"> For synchronization issues in RSTD and RTOA, support indication of source of synchronization like GNSS, cell or </w:t>
      </w:r>
      <w:proofErr w:type="spellStart"/>
      <w:r w:rsidRPr="005B6E6D">
        <w:rPr>
          <w:rFonts w:ascii="Times New Roman" w:eastAsiaTheme="minorEastAsia" w:hAnsi="Times New Roman" w:cs="Times New Roman"/>
          <w:i/>
          <w:iCs/>
        </w:rPr>
        <w:t>synchRefUE</w:t>
      </w:r>
      <w:proofErr w:type="spellEnd"/>
      <w:r w:rsidRPr="005B6E6D">
        <w:rPr>
          <w:rFonts w:ascii="Times New Roman" w:eastAsiaTheme="minorEastAsia" w:hAnsi="Times New Roman" w:cs="Times New Roman"/>
        </w:rPr>
        <w:t xml:space="preserve"> ID. This indication will be provided as capability information by the anchor UEs.</w:t>
      </w:r>
    </w:p>
    <w:p w14:paraId="0BDB8261" w14:textId="77777777" w:rsidR="005B6E6D" w:rsidRPr="005B6E6D" w:rsidRDefault="005B6E6D" w:rsidP="00EF45FF">
      <w:pPr>
        <w:jc w:val="both"/>
        <w:rPr>
          <w:rFonts w:ascii="Times New Roman" w:hAnsi="Times New Roman" w:cs="Times New Roman"/>
          <w:b/>
          <w:bCs/>
          <w:lang w:val="en-US" w:eastAsia="x-none"/>
        </w:rPr>
      </w:pPr>
    </w:p>
    <w:p w14:paraId="552B45FE" w14:textId="77777777" w:rsidR="005B6E6D" w:rsidRPr="005B6E6D" w:rsidRDefault="005B6E6D" w:rsidP="005B6E6D">
      <w:pPr>
        <w:pStyle w:val="BodyText"/>
        <w:tabs>
          <w:tab w:val="left" w:pos="450"/>
        </w:tabs>
        <w:suppressAutoHyphens w:val="0"/>
        <w:spacing w:after="120" w:line="260" w:lineRule="exact"/>
        <w:jc w:val="both"/>
        <w:rPr>
          <w:rFonts w:ascii="Times New Roman" w:eastAsiaTheme="minorEastAsia" w:hAnsi="Times New Roman" w:cs="Times New Roman"/>
        </w:rPr>
      </w:pPr>
      <w:r w:rsidRPr="005B6E6D">
        <w:rPr>
          <w:rFonts w:ascii="Times New Roman" w:eastAsiaTheme="minorEastAsia" w:hAnsi="Times New Roman" w:cs="Times New Roman"/>
          <w:b/>
          <w:bCs/>
        </w:rPr>
        <w:t>Proposal 4:</w:t>
      </w:r>
      <w:r w:rsidRPr="005B6E6D">
        <w:rPr>
          <w:rFonts w:ascii="Times New Roman" w:eastAsiaTheme="minorEastAsia" w:hAnsi="Times New Roman" w:cs="Times New Roman"/>
        </w:rPr>
        <w:t xml:space="preserve"> For synchronization error estimation and calibration in RSTD and RTOA, the Anchor UEs should be allowed to receive the SL-PRS from each other. Anchor UEs can report the sync offset wrt to another anchor. </w:t>
      </w:r>
    </w:p>
    <w:p w14:paraId="03D1C92B" w14:textId="221F26A7" w:rsidR="005B6E6D" w:rsidRPr="005B6E6D" w:rsidRDefault="005B6E6D" w:rsidP="00EF45FF">
      <w:pPr>
        <w:jc w:val="both"/>
        <w:rPr>
          <w:rFonts w:ascii="Times New Roman" w:hAnsi="Times New Roman" w:cs="Times New Roman"/>
          <w:b/>
          <w:bCs/>
          <w:lang w:val="en-US" w:eastAsia="x-none"/>
        </w:rPr>
      </w:pPr>
    </w:p>
    <w:p w14:paraId="20912CC3" w14:textId="77777777" w:rsidR="005B6E6D" w:rsidRPr="005B6E6D" w:rsidRDefault="005B6E6D" w:rsidP="005B6E6D">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
          <w:lang w:val="en-US" w:eastAsia="x-none"/>
        </w:rPr>
        <w:t>Proposal 5:</w:t>
      </w:r>
      <w:r w:rsidRPr="005B6E6D">
        <w:rPr>
          <w:rFonts w:ascii="Times New Roman" w:hAnsi="Times New Roman" w:cs="Times New Roman"/>
          <w:bCs/>
          <w:lang w:val="en-US" w:eastAsia="x-none"/>
        </w:rPr>
        <w:t xml:space="preserve"> For SL-PRS based RSTD and RTOA reporting, additional measurements like RSRP, RSRPP, time stamping, and LOS/NLOS indication should be reported optionally.</w:t>
      </w:r>
    </w:p>
    <w:p w14:paraId="201A98B5" w14:textId="77777777" w:rsidR="005B6E6D" w:rsidRPr="005B6E6D" w:rsidRDefault="005B6E6D" w:rsidP="00EF45FF">
      <w:pPr>
        <w:jc w:val="both"/>
        <w:rPr>
          <w:rFonts w:ascii="Times New Roman" w:hAnsi="Times New Roman" w:cs="Times New Roman"/>
          <w:b/>
          <w:bCs/>
          <w:lang w:val="en-US" w:eastAsia="x-none"/>
        </w:rPr>
      </w:pPr>
    </w:p>
    <w:p w14:paraId="3A81D27B" w14:textId="77777777" w:rsidR="005B6E6D" w:rsidRPr="005B6E6D" w:rsidRDefault="005B6E6D" w:rsidP="005B6E6D">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t>Proposal 6:</w:t>
      </w:r>
      <w:r w:rsidRPr="005B6E6D">
        <w:rPr>
          <w:rFonts w:ascii="Times New Roman" w:hAnsi="Times New Roman" w:cs="Times New Roman"/>
          <w:bCs/>
          <w:lang w:val="en-US" w:eastAsia="x-none"/>
        </w:rPr>
        <w:t xml:space="preserve"> For SL-TDOA, support both target UE-based mechanism and anchor UE-based mechanism,</w:t>
      </w:r>
    </w:p>
    <w:p w14:paraId="21748A6F" w14:textId="77777777" w:rsidR="005B6E6D" w:rsidRPr="005B6E6D" w:rsidRDefault="005B6E6D" w:rsidP="005B6E6D">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Method 1: Target UE send positioning request to anchor UE(s) and expect to receive the SL-PRS and report back the measurement if UE assisted position or measure the location if UE based positioning. </w:t>
      </w:r>
    </w:p>
    <w:p w14:paraId="0EEF7E52" w14:textId="77777777" w:rsidR="005B6E6D" w:rsidRPr="005B6E6D" w:rsidRDefault="005B6E6D" w:rsidP="005B6E6D">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2: Target UE send positioning request to anchor UE(s), transmit the SL-PRS, and expect reporting back the measurements/location from the Anchor UEs</w:t>
      </w:r>
    </w:p>
    <w:p w14:paraId="14CDD9E5" w14:textId="77777777" w:rsidR="005B6E6D" w:rsidRPr="005B6E6D" w:rsidRDefault="005B6E6D" w:rsidP="005B6E6D">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3: Anchor UE upon receiving positioning request, decide either to receive or transmit the SL-PRS and expect reporting of measurements or location information.</w:t>
      </w:r>
    </w:p>
    <w:p w14:paraId="382CF252" w14:textId="1F6733C7" w:rsidR="005B6E6D" w:rsidRPr="005B6E6D" w:rsidRDefault="005B6E6D" w:rsidP="005B6E6D">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r w:rsidRPr="005B6E6D">
        <w:rPr>
          <w:rFonts w:ascii="Times New Roman" w:hAnsi="Times New Roman" w:cs="Times New Roman"/>
          <w:bCs/>
          <w:lang w:val="en-US" w:eastAsia="x-none"/>
        </w:rPr>
        <w:t>PRS,</w:t>
      </w:r>
      <w:r w:rsidRPr="005B6E6D">
        <w:rPr>
          <w:rFonts w:ascii="Times New Roman" w:hAnsi="Times New Roman" w:cs="Times New Roman"/>
          <w:bCs/>
          <w:lang w:val="en-US" w:eastAsia="x-none"/>
        </w:rPr>
        <w:t xml:space="preserve"> and the target UE detect </w:t>
      </w:r>
      <w:proofErr w:type="gramStart"/>
      <w:r w:rsidRPr="005B6E6D">
        <w:rPr>
          <w:rFonts w:ascii="Times New Roman" w:hAnsi="Times New Roman" w:cs="Times New Roman"/>
          <w:bCs/>
          <w:lang w:val="en-US" w:eastAsia="x-none"/>
        </w:rPr>
        <w:t>the it</w:t>
      </w:r>
      <w:proofErr w:type="gramEnd"/>
      <w:r w:rsidRPr="005B6E6D">
        <w:rPr>
          <w:rFonts w:ascii="Times New Roman" w:hAnsi="Times New Roman" w:cs="Times New Roman"/>
          <w:bCs/>
          <w:lang w:val="en-US" w:eastAsia="x-none"/>
        </w:rPr>
        <w:t xml:space="preserve"> and localize itself. </w:t>
      </w:r>
    </w:p>
    <w:p w14:paraId="3EC2847A" w14:textId="4761060D" w:rsidR="005B6E6D" w:rsidRPr="005B6E6D" w:rsidRDefault="005B6E6D" w:rsidP="00EF45FF">
      <w:pPr>
        <w:jc w:val="both"/>
        <w:rPr>
          <w:rFonts w:ascii="Times New Roman" w:hAnsi="Times New Roman" w:cs="Times New Roman"/>
          <w:b/>
          <w:bCs/>
          <w:lang w:val="en-US" w:eastAsia="x-none"/>
        </w:rPr>
      </w:pPr>
    </w:p>
    <w:p w14:paraId="460C3802" w14:textId="77777777" w:rsidR="005B6E6D" w:rsidRPr="005B6E6D" w:rsidRDefault="005B6E6D" w:rsidP="005B6E6D">
      <w:pPr>
        <w:tabs>
          <w:tab w:val="left" w:pos="2847"/>
          <w:tab w:val="left" w:pos="3697"/>
          <w:tab w:val="right" w:pos="9934"/>
          <w:tab w:val="right" w:pos="11068"/>
        </w:tabs>
        <w:spacing w:before="360" w:after="60"/>
        <w:jc w:val="both"/>
        <w:rPr>
          <w:rFonts w:ascii="Times New Roman" w:hAnsi="Times New Roman" w:cs="Times New Roman"/>
          <w:bCs/>
          <w:lang w:val="en-US" w:eastAsia="x-none"/>
        </w:rPr>
      </w:pPr>
      <w:r w:rsidRPr="005B6E6D">
        <w:rPr>
          <w:rFonts w:ascii="Times New Roman" w:hAnsi="Times New Roman" w:cs="Times New Roman"/>
          <w:b/>
          <w:lang w:val="en-US" w:eastAsia="x-none"/>
        </w:rPr>
        <w:t>Proposal 7:</w:t>
      </w:r>
      <w:r w:rsidRPr="005B6E6D">
        <w:rPr>
          <w:rFonts w:ascii="Times New Roman" w:hAnsi="Times New Roman" w:cs="Times New Roman"/>
          <w:bCs/>
          <w:lang w:val="en-US" w:eastAsia="x-none"/>
        </w:rPr>
        <w:t xml:space="preserve">  For SL-AoA method, the definition of GCS and LCS will be as below:</w:t>
      </w:r>
    </w:p>
    <w:p w14:paraId="5DCD8130" w14:textId="77777777" w:rsidR="005B6E6D" w:rsidRPr="005B6E6D" w:rsidRDefault="005B6E6D" w:rsidP="005B6E6D">
      <w:pPr>
        <w:pStyle w:val="ListParagraph"/>
        <w:numPr>
          <w:ilvl w:val="0"/>
          <w:numId w:val="30"/>
        </w:numPr>
        <w:tabs>
          <w:tab w:val="left" w:pos="2847"/>
          <w:tab w:val="left" w:pos="3697"/>
          <w:tab w:val="right" w:pos="9934"/>
          <w:tab w:val="right" w:pos="11068"/>
        </w:tabs>
        <w:spacing w:before="360" w:after="60"/>
        <w:jc w:val="both"/>
        <w:rPr>
          <w:rFonts w:ascii="Times New Roman" w:hAnsi="Times New Roman" w:cs="Times New Roman"/>
          <w:bCs/>
          <w:szCs w:val="24"/>
          <w:lang w:val="en-US" w:eastAsia="x-none"/>
        </w:rPr>
      </w:pPr>
      <w:r w:rsidRPr="005B6E6D">
        <w:rPr>
          <w:rFonts w:ascii="Times New Roman" w:hAnsi="Times New Roman" w:cs="Times New Roman"/>
          <w:bCs/>
          <w:szCs w:val="24"/>
          <w:lang w:val="en-US" w:eastAsia="x-none"/>
        </w:rPr>
        <w:t>In the global coordinate system (GCS), azimuth angle is measured relative to geographical North and is positive in a counterclockwise direction and vertical angle is measured relative to zenith and positive to horizontal direction.</w:t>
      </w:r>
    </w:p>
    <w:p w14:paraId="2FE1EDD3" w14:textId="77777777" w:rsidR="005B6E6D" w:rsidRPr="005B6E6D" w:rsidRDefault="005B6E6D" w:rsidP="005B6E6D">
      <w:pPr>
        <w:pStyle w:val="ListParagraph"/>
        <w:numPr>
          <w:ilvl w:val="0"/>
          <w:numId w:val="30"/>
        </w:numPr>
        <w:tabs>
          <w:tab w:val="left" w:pos="2847"/>
          <w:tab w:val="left" w:pos="3697"/>
          <w:tab w:val="right" w:pos="9934"/>
          <w:tab w:val="right" w:pos="11068"/>
        </w:tabs>
        <w:spacing w:before="360" w:after="60"/>
        <w:jc w:val="both"/>
        <w:rPr>
          <w:rFonts w:ascii="Times New Roman" w:hAnsi="Times New Roman" w:cs="Times New Roman"/>
          <w:bCs/>
          <w:szCs w:val="24"/>
          <w:lang w:val="en-US" w:eastAsia="x-none"/>
        </w:rPr>
      </w:pPr>
      <w:r w:rsidRPr="005B6E6D">
        <w:rPr>
          <w:rFonts w:ascii="Times New Roman" w:hAnsi="Times New Roman" w:cs="Times New Roman"/>
          <w:bCs/>
          <w:szCs w:val="24"/>
          <w:lang w:val="en-US" w:eastAsia="x-none"/>
        </w:rPr>
        <w:t>In the local coordinate system (LCS), azimuth angle is measured relative to x-axis of LCS and positive in a counter-clockwise direction and estimated vertical angle is measured relative to z-axis of LCS and positive to x-y plane direction.</w:t>
      </w:r>
    </w:p>
    <w:p w14:paraId="7031F05E" w14:textId="77777777" w:rsidR="005B6E6D" w:rsidRPr="005B6E6D" w:rsidRDefault="005B6E6D" w:rsidP="00EF45FF">
      <w:pPr>
        <w:jc w:val="both"/>
        <w:rPr>
          <w:rFonts w:ascii="Times New Roman" w:hAnsi="Times New Roman" w:cs="Times New Roman"/>
          <w:b/>
          <w:bCs/>
          <w:lang w:val="en-US" w:eastAsia="x-none"/>
        </w:rPr>
      </w:pPr>
    </w:p>
    <w:p w14:paraId="63621054" w14:textId="77777777" w:rsidR="005B6E6D" w:rsidRPr="005B6E6D" w:rsidRDefault="005B6E6D" w:rsidP="005B6E6D">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
          <w:lang w:val="en-US" w:eastAsia="x-none"/>
        </w:rPr>
        <w:t>Proposal 8:</w:t>
      </w:r>
      <w:r w:rsidRPr="005B6E6D">
        <w:rPr>
          <w:rFonts w:ascii="Times New Roman" w:hAnsi="Times New Roman" w:cs="Times New Roman"/>
          <w:bCs/>
          <w:lang w:val="en-US" w:eastAsia="x-none"/>
        </w:rPr>
        <w:t xml:space="preserve"> For SL-AoA method, additional measurements like RSRP, RSRPP, and LOS/NLOS indication should be reported optionally.</w:t>
      </w:r>
    </w:p>
    <w:p w14:paraId="1D0AD814" w14:textId="77777777" w:rsidR="005B6E6D" w:rsidRPr="005B6E6D" w:rsidRDefault="005B6E6D" w:rsidP="005B6E6D">
      <w:pPr>
        <w:jc w:val="both"/>
        <w:rPr>
          <w:rFonts w:ascii="Times New Roman" w:eastAsia="Malgun Gothic" w:hAnsi="Times New Roman" w:cs="Times New Roman"/>
          <w:b/>
          <w:bCs/>
          <w:lang w:val="en-US" w:eastAsia="ko-KR"/>
        </w:rPr>
      </w:pPr>
    </w:p>
    <w:p w14:paraId="6723D330" w14:textId="65C6605E" w:rsidR="005B6E6D" w:rsidRPr="005B6E6D" w:rsidRDefault="005B6E6D" w:rsidP="005B6E6D">
      <w:pPr>
        <w:jc w:val="both"/>
        <w:rPr>
          <w:rFonts w:ascii="Times New Roman" w:eastAsia="Malgun Gothic" w:hAnsi="Times New Roman" w:cs="Times New Roman"/>
          <w:lang w:eastAsia="ko-KR"/>
        </w:rPr>
      </w:pPr>
      <w:r w:rsidRPr="005B6E6D">
        <w:rPr>
          <w:rFonts w:ascii="Times New Roman" w:eastAsia="Malgun Gothic" w:hAnsi="Times New Roman" w:cs="Times New Roman"/>
          <w:b/>
          <w:bCs/>
          <w:lang w:eastAsia="ko-KR"/>
        </w:rPr>
        <w:t>Proposal 9:</w:t>
      </w:r>
      <w:r w:rsidRPr="005B6E6D">
        <w:rPr>
          <w:rFonts w:ascii="Times New Roman" w:eastAsia="Malgun Gothic" w:hAnsi="Times New Roman" w:cs="Times New Roman"/>
          <w:lang w:eastAsia="ko-KR"/>
        </w:rPr>
        <w:t xml:space="preserve"> Support higher layer </w:t>
      </w:r>
      <w:r w:rsidRPr="005B6E6D">
        <w:rPr>
          <w:rFonts w:ascii="Times New Roman" w:eastAsia="Malgun Gothic" w:hAnsi="Times New Roman" w:cs="Times New Roman"/>
          <w:lang w:eastAsia="ko-KR"/>
        </w:rPr>
        <w:t>signalling</w:t>
      </w:r>
      <w:r w:rsidRPr="005B6E6D">
        <w:rPr>
          <w:rFonts w:ascii="Times New Roman" w:eastAsia="Malgun Gothic" w:hAnsi="Times New Roman" w:cs="Times New Roman"/>
          <w:lang w:eastAsia="ko-KR"/>
        </w:rPr>
        <w:t xml:space="preserve"> for sidelink positioning measurement report and report triggering. Lower layer signalling in SCI should be used for resource reservation for the reporting.</w:t>
      </w:r>
    </w:p>
    <w:p w14:paraId="6469B366" w14:textId="545F2690" w:rsidR="005B6E6D" w:rsidRPr="005B6E6D" w:rsidRDefault="005B6E6D" w:rsidP="005B6E6D">
      <w:pPr>
        <w:pStyle w:val="ListParagraph"/>
        <w:numPr>
          <w:ilvl w:val="0"/>
          <w:numId w:val="31"/>
        </w:numPr>
        <w:jc w:val="both"/>
        <w:rPr>
          <w:rFonts w:ascii="Times New Roman" w:eastAsia="Malgun Gothic" w:hAnsi="Times New Roman" w:cs="Times New Roman"/>
          <w:szCs w:val="24"/>
          <w:lang w:eastAsia="ko-KR"/>
        </w:rPr>
      </w:pPr>
      <w:r w:rsidRPr="005B6E6D">
        <w:rPr>
          <w:rFonts w:ascii="Times New Roman" w:eastAsia="Malgun Gothic" w:hAnsi="Times New Roman" w:cs="Times New Roman"/>
          <w:szCs w:val="24"/>
          <w:lang w:eastAsia="ko-KR"/>
        </w:rPr>
        <w:t xml:space="preserve">Measurement report signalling should be </w:t>
      </w:r>
      <w:r w:rsidRPr="005B6E6D">
        <w:rPr>
          <w:rFonts w:ascii="Times New Roman" w:eastAsia="Malgun Gothic" w:hAnsi="Times New Roman" w:cs="Times New Roman"/>
          <w:szCs w:val="24"/>
          <w:lang w:eastAsia="ko-KR"/>
        </w:rPr>
        <w:t>provided</w:t>
      </w:r>
      <w:r w:rsidRPr="005B6E6D">
        <w:rPr>
          <w:rFonts w:ascii="Times New Roman" w:eastAsia="Malgun Gothic" w:hAnsi="Times New Roman" w:cs="Times New Roman"/>
          <w:szCs w:val="24"/>
          <w:lang w:eastAsia="ko-KR"/>
        </w:rPr>
        <w:t xml:space="preserve"> by SLPP/LPP message e.g., provide location information.</w:t>
      </w:r>
    </w:p>
    <w:p w14:paraId="46143D86" w14:textId="77777777" w:rsidR="005B6E6D" w:rsidRPr="005B6E6D" w:rsidRDefault="005B6E6D" w:rsidP="005B6E6D">
      <w:pPr>
        <w:pStyle w:val="ListParagraph"/>
        <w:numPr>
          <w:ilvl w:val="0"/>
          <w:numId w:val="31"/>
        </w:numPr>
        <w:jc w:val="both"/>
        <w:rPr>
          <w:rFonts w:ascii="Times New Roman" w:eastAsia="Malgun Gothic" w:hAnsi="Times New Roman" w:cs="Times New Roman"/>
          <w:szCs w:val="24"/>
          <w:lang w:eastAsia="ko-KR"/>
        </w:rPr>
      </w:pPr>
      <w:r w:rsidRPr="005B6E6D">
        <w:rPr>
          <w:rFonts w:ascii="Times New Roman" w:eastAsia="Malgun Gothic" w:hAnsi="Times New Roman" w:cs="Times New Roman"/>
          <w:szCs w:val="24"/>
          <w:lang w:eastAsia="ko-KR"/>
        </w:rPr>
        <w:t>Report trigger should be provided by AS layer using MAC-CE.</w:t>
      </w:r>
    </w:p>
    <w:p w14:paraId="1EC1A268" w14:textId="77777777" w:rsidR="005B6E6D" w:rsidRPr="005B6E6D" w:rsidRDefault="005B6E6D" w:rsidP="00EF45FF">
      <w:pPr>
        <w:jc w:val="both"/>
        <w:rPr>
          <w:rFonts w:ascii="Times New Roman" w:hAnsi="Times New Roman" w:cs="Times New Roman"/>
          <w:b/>
          <w:bCs/>
          <w:lang w:eastAsia="x-none"/>
        </w:rPr>
      </w:pPr>
    </w:p>
    <w:p w14:paraId="071C7A8D" w14:textId="77777777" w:rsidR="005B6E6D" w:rsidRPr="005B6E6D" w:rsidRDefault="005B6E6D" w:rsidP="00EF45FF">
      <w:pPr>
        <w:jc w:val="both"/>
        <w:rPr>
          <w:rFonts w:ascii="Times New Roman" w:hAnsi="Times New Roman" w:cs="Times New Roman"/>
          <w:b/>
          <w:bCs/>
          <w:lang w:val="en-US" w:eastAsia="x-none"/>
        </w:rPr>
      </w:pPr>
    </w:p>
    <w:p w14:paraId="02D71D1E" w14:textId="01CE9792" w:rsidR="005B6E6D" w:rsidRPr="005B6E6D" w:rsidRDefault="005B6E6D" w:rsidP="00EF45FF">
      <w:pPr>
        <w:jc w:val="both"/>
        <w:rPr>
          <w:rFonts w:ascii="Times New Roman" w:hAnsi="Times New Roman" w:cs="Times New Roman"/>
        </w:rPr>
      </w:pPr>
      <w:r w:rsidRPr="005B6E6D">
        <w:rPr>
          <w:rFonts w:ascii="Times New Roman" w:hAnsi="Times New Roman" w:cs="Times New Roman"/>
          <w:b/>
          <w:bCs/>
          <w:lang w:val="en-US" w:eastAsia="x-none"/>
        </w:rPr>
        <w:t>Proposal 10</w:t>
      </w:r>
      <w:r w:rsidRPr="005B6E6D">
        <w:rPr>
          <w:rFonts w:ascii="Times New Roman" w:hAnsi="Times New Roman" w:cs="Times New Roman"/>
          <w:lang w:val="en-US" w:eastAsia="x-none"/>
        </w:rPr>
        <w:t>: In SL positioning measurement reporting, support aperiodic and periodic (semi-persistent) reports are supported</w:t>
      </w:r>
      <w:r w:rsidRPr="005B6E6D">
        <w:rPr>
          <w:rFonts w:ascii="Times New Roman" w:hAnsi="Times New Roman" w:cs="Times New Roman"/>
          <w:lang w:val="en-US" w:eastAsia="x-none"/>
        </w:rPr>
        <w:t>.</w:t>
      </w:r>
    </w:p>
    <w:p w14:paraId="2CB61C4F" w14:textId="6168CC21" w:rsidR="005B6E6D" w:rsidRPr="005B6E6D" w:rsidRDefault="005B6E6D" w:rsidP="00EF45FF">
      <w:pPr>
        <w:jc w:val="both"/>
        <w:rPr>
          <w:rFonts w:ascii="Times New Roman" w:hAnsi="Times New Roman" w:cs="Times New Roman"/>
        </w:rPr>
      </w:pPr>
    </w:p>
    <w:p w14:paraId="22B5012C" w14:textId="77777777" w:rsidR="005B6E6D" w:rsidRPr="005B6E6D" w:rsidRDefault="005B6E6D" w:rsidP="005B6E6D">
      <w:pPr>
        <w:jc w:val="both"/>
        <w:rPr>
          <w:rFonts w:ascii="Times New Roman" w:hAnsi="Times New Roman" w:cs="Times New Roman"/>
          <w:lang w:val="en-US"/>
        </w:rPr>
      </w:pPr>
      <w:r w:rsidRPr="005B6E6D">
        <w:rPr>
          <w:rFonts w:ascii="Times New Roman" w:hAnsi="Times New Roman" w:cs="Times New Roman"/>
          <w:b/>
          <w:bCs/>
          <w:lang w:val="en-US"/>
        </w:rPr>
        <w:t>Proposal 11</w:t>
      </w:r>
      <w:r w:rsidRPr="005B6E6D">
        <w:rPr>
          <w:rFonts w:ascii="Times New Roman" w:hAnsi="Times New Roman" w:cs="Times New Roman"/>
          <w:lang w:val="en-US"/>
        </w:rPr>
        <w:t xml:space="preserve">: In SL positioning, for different positioning methods, the </w:t>
      </w:r>
      <w:r w:rsidRPr="005B6E6D">
        <w:rPr>
          <w:rFonts w:ascii="Times New Roman" w:eastAsia="DengXian" w:hAnsi="Times New Roman" w:cs="Times New Roman"/>
        </w:rPr>
        <w:t>expected measurement report content is in the following table:</w:t>
      </w:r>
    </w:p>
    <w:p w14:paraId="14FABDE4" w14:textId="77777777" w:rsidR="005B6E6D" w:rsidRPr="005B6E6D" w:rsidRDefault="005B6E6D" w:rsidP="005B6E6D">
      <w:pPr>
        <w:jc w:val="both"/>
        <w:rPr>
          <w:rFonts w:ascii="Times New Roman" w:hAnsi="Times New Roman" w:cs="Times New Roman"/>
          <w:lang w:val="en-US"/>
        </w:rPr>
      </w:pPr>
    </w:p>
    <w:p w14:paraId="7253A38D" w14:textId="77777777" w:rsidR="005B6E6D" w:rsidRPr="005B6E6D" w:rsidRDefault="005B6E6D" w:rsidP="005B6E6D">
      <w:pPr>
        <w:jc w:val="center"/>
        <w:rPr>
          <w:rFonts w:ascii="Times New Roman" w:eastAsia="DengXian" w:hAnsi="Times New Roman" w:cs="Times New Roman"/>
          <w:lang w:val="en-US"/>
        </w:rPr>
      </w:pPr>
      <w:r w:rsidRPr="005B6E6D">
        <w:rPr>
          <w:rFonts w:ascii="Times New Roman" w:eastAsia="DengXian" w:hAnsi="Times New Roman" w:cs="Times New Roman"/>
          <w:lang w:val="en-US"/>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5B6E6D" w:rsidRPr="005B6E6D" w14:paraId="23D9BB62" w14:textId="77777777" w:rsidTr="00BA6B20">
        <w:tc>
          <w:tcPr>
            <w:tcW w:w="3969" w:type="dxa"/>
            <w:shd w:val="clear" w:color="auto" w:fill="auto"/>
          </w:tcPr>
          <w:p w14:paraId="0DB63C41" w14:textId="77777777" w:rsidR="005B6E6D" w:rsidRPr="005B6E6D" w:rsidRDefault="005B6E6D" w:rsidP="00BA6B20">
            <w:pPr>
              <w:rPr>
                <w:rFonts w:ascii="Times New Roman" w:eastAsia="DengXian" w:hAnsi="Times New Roman" w:cs="Times New Roman"/>
                <w:b/>
                <w:bCs/>
                <w:sz w:val="22"/>
                <w:szCs w:val="22"/>
                <w:lang w:val="en-US"/>
              </w:rPr>
            </w:pPr>
          </w:p>
        </w:tc>
        <w:tc>
          <w:tcPr>
            <w:tcW w:w="2410" w:type="dxa"/>
            <w:shd w:val="clear" w:color="auto" w:fill="auto"/>
          </w:tcPr>
          <w:p w14:paraId="23324FF9" w14:textId="77777777" w:rsidR="005B6E6D" w:rsidRPr="005B6E6D" w:rsidRDefault="005B6E6D" w:rsidP="00BA6B20">
            <w:pPr>
              <w:rPr>
                <w:rFonts w:ascii="Times New Roman" w:eastAsia="DengXian" w:hAnsi="Times New Roman" w:cs="Times New Roman"/>
                <w:b/>
                <w:bCs/>
                <w:sz w:val="22"/>
                <w:szCs w:val="22"/>
                <w:lang w:val="en-US"/>
              </w:rPr>
            </w:pPr>
            <w:r w:rsidRPr="005B6E6D">
              <w:rPr>
                <w:rFonts w:ascii="Times New Roman" w:eastAsia="DengXian" w:hAnsi="Times New Roman" w:cs="Times New Roman"/>
                <w:b/>
                <w:bCs/>
                <w:sz w:val="22"/>
                <w:szCs w:val="22"/>
                <w:lang w:val="en-US"/>
              </w:rPr>
              <w:t>reporting to LMF</w:t>
            </w:r>
          </w:p>
        </w:tc>
        <w:tc>
          <w:tcPr>
            <w:tcW w:w="2409" w:type="dxa"/>
            <w:shd w:val="clear" w:color="auto" w:fill="auto"/>
          </w:tcPr>
          <w:p w14:paraId="5C32CC70" w14:textId="77777777" w:rsidR="005B6E6D" w:rsidRPr="005B6E6D" w:rsidRDefault="005B6E6D" w:rsidP="00BA6B20">
            <w:pPr>
              <w:rPr>
                <w:rFonts w:ascii="Times New Roman" w:eastAsia="DengXian" w:hAnsi="Times New Roman" w:cs="Times New Roman"/>
                <w:b/>
                <w:bCs/>
                <w:sz w:val="22"/>
                <w:szCs w:val="22"/>
                <w:lang w:val="en-US"/>
              </w:rPr>
            </w:pPr>
            <w:r w:rsidRPr="005B6E6D">
              <w:rPr>
                <w:rFonts w:ascii="Times New Roman" w:eastAsia="DengXian" w:hAnsi="Times New Roman" w:cs="Times New Roman"/>
                <w:b/>
                <w:bCs/>
                <w:sz w:val="22"/>
                <w:szCs w:val="22"/>
                <w:lang w:val="en-US"/>
              </w:rPr>
              <w:t>reporting to UE</w:t>
            </w:r>
          </w:p>
        </w:tc>
      </w:tr>
      <w:tr w:rsidR="005B6E6D" w:rsidRPr="005B6E6D" w14:paraId="26C0B65D" w14:textId="77777777" w:rsidTr="00BA6B20">
        <w:tc>
          <w:tcPr>
            <w:tcW w:w="3969" w:type="dxa"/>
            <w:shd w:val="clear" w:color="auto" w:fill="auto"/>
          </w:tcPr>
          <w:p w14:paraId="72F65825" w14:textId="77777777" w:rsidR="005B6E6D" w:rsidRPr="005B6E6D" w:rsidRDefault="005B6E6D" w:rsidP="00BA6B20">
            <w:pPr>
              <w:rPr>
                <w:rFonts w:ascii="Times New Roman" w:eastAsia="Malgun Gothic" w:hAnsi="Times New Roman" w:cs="Times New Roman"/>
                <w:b/>
                <w:bCs/>
                <w:sz w:val="22"/>
                <w:szCs w:val="22"/>
                <w:lang w:val="en-US" w:eastAsia="ko-KR"/>
              </w:rPr>
            </w:pPr>
            <w:r w:rsidRPr="005B6E6D">
              <w:rPr>
                <w:rFonts w:ascii="Times New Roman" w:eastAsia="SimSun" w:hAnsi="Times New Roman" w:cs="Times New Roman"/>
                <w:b/>
                <w:bCs/>
                <w:iCs/>
                <w:sz w:val="22"/>
                <w:szCs w:val="22"/>
              </w:rPr>
              <w:t>SL-PRS based RSTD measurement</w:t>
            </w:r>
          </w:p>
        </w:tc>
        <w:tc>
          <w:tcPr>
            <w:tcW w:w="2410" w:type="dxa"/>
            <w:shd w:val="clear" w:color="auto" w:fill="auto"/>
          </w:tcPr>
          <w:p w14:paraId="6FA07076"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 xml:space="preserve">SL-RSTD,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22"/>
                <w:lang w:val="en-US"/>
              </w:rPr>
              <w:t>syncRefUE</w:t>
            </w:r>
            <w:proofErr w:type="spellEnd"/>
            <w:r w:rsidRPr="005B6E6D">
              <w:rPr>
                <w:rFonts w:ascii="Times New Roman" w:eastAsia="DengXian" w:hAnsi="Times New Roman" w:cs="Times New Roman"/>
                <w:sz w:val="22"/>
                <w:szCs w:val="22"/>
                <w:lang w:val="en-US"/>
              </w:rPr>
              <w:t>), time stamp</w:t>
            </w:r>
          </w:p>
        </w:tc>
        <w:tc>
          <w:tcPr>
            <w:tcW w:w="2409" w:type="dxa"/>
            <w:shd w:val="clear" w:color="auto" w:fill="auto"/>
          </w:tcPr>
          <w:p w14:paraId="790743CB"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 xml:space="preserve">SL-RSTD,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22"/>
                <w:lang w:val="en-US"/>
              </w:rPr>
              <w:t>syncRefUE</w:t>
            </w:r>
            <w:proofErr w:type="spellEnd"/>
            <w:r w:rsidRPr="005B6E6D">
              <w:rPr>
                <w:rFonts w:ascii="Times New Roman" w:eastAsia="DengXian" w:hAnsi="Times New Roman" w:cs="Times New Roman"/>
                <w:sz w:val="22"/>
                <w:szCs w:val="22"/>
                <w:lang w:val="en-US"/>
              </w:rPr>
              <w:t>), time stamp</w:t>
            </w:r>
          </w:p>
        </w:tc>
      </w:tr>
      <w:tr w:rsidR="005B6E6D" w:rsidRPr="005B6E6D" w14:paraId="1BC2364C" w14:textId="77777777" w:rsidTr="00BA6B20">
        <w:tc>
          <w:tcPr>
            <w:tcW w:w="3969" w:type="dxa"/>
            <w:shd w:val="clear" w:color="auto" w:fill="auto"/>
          </w:tcPr>
          <w:p w14:paraId="4A20CBC0" w14:textId="77777777" w:rsidR="005B6E6D" w:rsidRPr="005B6E6D" w:rsidRDefault="005B6E6D" w:rsidP="00BA6B20">
            <w:pPr>
              <w:rPr>
                <w:rFonts w:ascii="Times New Roman" w:eastAsia="DengXian" w:hAnsi="Times New Roman" w:cs="Times New Roman"/>
                <w:b/>
                <w:bCs/>
                <w:sz w:val="22"/>
                <w:szCs w:val="22"/>
                <w:lang w:val="en-US"/>
              </w:rPr>
            </w:pPr>
            <w:r w:rsidRPr="005B6E6D">
              <w:rPr>
                <w:rFonts w:ascii="Times New Roman" w:eastAsia="SimSun" w:hAnsi="Times New Roman" w:cs="Times New Roman"/>
                <w:b/>
                <w:bCs/>
                <w:iCs/>
                <w:sz w:val="22"/>
                <w:szCs w:val="22"/>
              </w:rPr>
              <w:t>SL-PRS based RTOA measurement</w:t>
            </w:r>
          </w:p>
        </w:tc>
        <w:tc>
          <w:tcPr>
            <w:tcW w:w="2410" w:type="dxa"/>
            <w:shd w:val="clear" w:color="auto" w:fill="auto"/>
          </w:tcPr>
          <w:p w14:paraId="673566E7"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 xml:space="preserve">SL-RTOA,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22"/>
                <w:lang w:val="en-US"/>
              </w:rPr>
              <w:t>syncRefUE</w:t>
            </w:r>
            <w:proofErr w:type="spellEnd"/>
            <w:r w:rsidRPr="005B6E6D">
              <w:rPr>
                <w:rFonts w:ascii="Times New Roman" w:eastAsia="DengXian" w:hAnsi="Times New Roman" w:cs="Times New Roman"/>
                <w:sz w:val="22"/>
                <w:szCs w:val="22"/>
                <w:lang w:val="en-US"/>
              </w:rPr>
              <w:t>), time stamp</w:t>
            </w:r>
          </w:p>
        </w:tc>
        <w:tc>
          <w:tcPr>
            <w:tcW w:w="2409" w:type="dxa"/>
            <w:shd w:val="clear" w:color="auto" w:fill="auto"/>
          </w:tcPr>
          <w:p w14:paraId="06B9AA2D"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 xml:space="preserve">SL-RTOA, SL-RSRP, LOS-NLOS indication, path power, synchronization offset (in case of Anchor is reporting), source of synchronization (GNSS, TRP, </w:t>
            </w:r>
            <w:proofErr w:type="spellStart"/>
            <w:r w:rsidRPr="005B6E6D">
              <w:rPr>
                <w:rFonts w:ascii="Times New Roman" w:eastAsia="DengXian" w:hAnsi="Times New Roman" w:cs="Times New Roman"/>
                <w:sz w:val="22"/>
                <w:szCs w:val="22"/>
                <w:lang w:val="en-US"/>
              </w:rPr>
              <w:t>syncRefUE</w:t>
            </w:r>
            <w:proofErr w:type="spellEnd"/>
            <w:r w:rsidRPr="005B6E6D">
              <w:rPr>
                <w:rFonts w:ascii="Times New Roman" w:eastAsia="DengXian" w:hAnsi="Times New Roman" w:cs="Times New Roman"/>
                <w:sz w:val="22"/>
                <w:szCs w:val="22"/>
                <w:lang w:val="en-US"/>
              </w:rPr>
              <w:t>), time stamp</w:t>
            </w:r>
          </w:p>
        </w:tc>
      </w:tr>
      <w:tr w:rsidR="005B6E6D" w:rsidRPr="005B6E6D" w14:paraId="73564623" w14:textId="77777777" w:rsidTr="00BA6B20">
        <w:tc>
          <w:tcPr>
            <w:tcW w:w="3969" w:type="dxa"/>
            <w:shd w:val="clear" w:color="auto" w:fill="auto"/>
          </w:tcPr>
          <w:p w14:paraId="04A9D30F" w14:textId="77777777" w:rsidR="005B6E6D" w:rsidRPr="005B6E6D" w:rsidRDefault="005B6E6D" w:rsidP="00BA6B20">
            <w:pPr>
              <w:rPr>
                <w:rFonts w:ascii="Times New Roman" w:eastAsia="DengXian" w:hAnsi="Times New Roman" w:cs="Times New Roman"/>
                <w:b/>
                <w:bCs/>
                <w:sz w:val="22"/>
                <w:szCs w:val="22"/>
                <w:lang w:val="en-US"/>
              </w:rPr>
            </w:pPr>
            <w:r w:rsidRPr="005B6E6D">
              <w:rPr>
                <w:rFonts w:ascii="Times New Roman" w:eastAsia="SimSun" w:hAnsi="Times New Roman" w:cs="Times New Roman"/>
                <w:b/>
                <w:bCs/>
                <w:iCs/>
                <w:sz w:val="22"/>
                <w:szCs w:val="22"/>
              </w:rPr>
              <w:t>SL-PRS based Azimuth of arrival (AoA) and SL zenith of arrival (ZoA) measurement</w:t>
            </w:r>
          </w:p>
        </w:tc>
        <w:tc>
          <w:tcPr>
            <w:tcW w:w="2410" w:type="dxa"/>
            <w:shd w:val="clear" w:color="auto" w:fill="auto"/>
          </w:tcPr>
          <w:p w14:paraId="0212AAF0"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SL-ZoA, SL-AoA, LCS to GCS conversion, path powers, Los/</w:t>
            </w:r>
            <w:proofErr w:type="spellStart"/>
            <w:r w:rsidRPr="005B6E6D">
              <w:rPr>
                <w:rFonts w:ascii="Times New Roman" w:eastAsia="DengXian" w:hAnsi="Times New Roman" w:cs="Times New Roman"/>
                <w:sz w:val="22"/>
                <w:szCs w:val="22"/>
                <w:lang w:val="en-US"/>
              </w:rPr>
              <w:t>NLos</w:t>
            </w:r>
            <w:proofErr w:type="spellEnd"/>
            <w:r w:rsidRPr="005B6E6D">
              <w:rPr>
                <w:rFonts w:ascii="Times New Roman" w:eastAsia="DengXian" w:hAnsi="Times New Roman" w:cs="Times New Roman"/>
                <w:sz w:val="22"/>
                <w:szCs w:val="22"/>
                <w:lang w:val="en-US"/>
              </w:rPr>
              <w:t xml:space="preserve"> indication</w:t>
            </w:r>
          </w:p>
        </w:tc>
        <w:tc>
          <w:tcPr>
            <w:tcW w:w="2409" w:type="dxa"/>
            <w:shd w:val="clear" w:color="auto" w:fill="auto"/>
          </w:tcPr>
          <w:p w14:paraId="21346D6A" w14:textId="77777777" w:rsidR="005B6E6D" w:rsidRPr="005B6E6D" w:rsidRDefault="005B6E6D" w:rsidP="00BA6B20">
            <w:pPr>
              <w:rPr>
                <w:rFonts w:ascii="Times New Roman" w:eastAsia="DengXian" w:hAnsi="Times New Roman" w:cs="Times New Roman"/>
                <w:sz w:val="22"/>
                <w:szCs w:val="22"/>
                <w:lang w:val="en-US"/>
              </w:rPr>
            </w:pPr>
            <w:r w:rsidRPr="005B6E6D">
              <w:rPr>
                <w:rFonts w:ascii="Times New Roman" w:eastAsia="DengXian" w:hAnsi="Times New Roman" w:cs="Times New Roman"/>
                <w:sz w:val="22"/>
                <w:szCs w:val="22"/>
                <w:lang w:val="en-US"/>
              </w:rPr>
              <w:t>SL-ZoA, SL-AoA, LCS to GCS conversion, path powers, Los/</w:t>
            </w:r>
            <w:proofErr w:type="spellStart"/>
            <w:r w:rsidRPr="005B6E6D">
              <w:rPr>
                <w:rFonts w:ascii="Times New Roman" w:eastAsia="DengXian" w:hAnsi="Times New Roman" w:cs="Times New Roman"/>
                <w:sz w:val="22"/>
                <w:szCs w:val="22"/>
                <w:lang w:val="en-US"/>
              </w:rPr>
              <w:t>NLos</w:t>
            </w:r>
            <w:proofErr w:type="spellEnd"/>
            <w:r w:rsidRPr="005B6E6D">
              <w:rPr>
                <w:rFonts w:ascii="Times New Roman" w:eastAsia="DengXian" w:hAnsi="Times New Roman" w:cs="Times New Roman"/>
                <w:sz w:val="22"/>
                <w:szCs w:val="22"/>
                <w:lang w:val="en-US"/>
              </w:rPr>
              <w:t xml:space="preserve"> indication</w:t>
            </w:r>
          </w:p>
        </w:tc>
      </w:tr>
    </w:tbl>
    <w:p w14:paraId="4FCD9A42" w14:textId="77777777" w:rsidR="005B6E6D" w:rsidRPr="005B6E6D" w:rsidRDefault="005B6E6D" w:rsidP="005B6E6D">
      <w:pPr>
        <w:rPr>
          <w:rFonts w:ascii="Times New Roman" w:hAnsi="Times New Roman" w:cs="Times New Roman"/>
        </w:rPr>
      </w:pPr>
    </w:p>
    <w:p w14:paraId="0C6BE821" w14:textId="77777777" w:rsidR="005B6E6D" w:rsidRPr="00822E52" w:rsidRDefault="005B6E6D" w:rsidP="00EF45FF">
      <w:pPr>
        <w:jc w:val="both"/>
        <w:rPr>
          <w:rFonts w:ascii="Times New Roman" w:hAnsi="Times New Roman" w:cs="Times New Roman"/>
        </w:rPr>
      </w:pPr>
    </w:p>
    <w:p w14:paraId="44F894AF" w14:textId="77777777" w:rsidR="00EA116A" w:rsidRPr="00822E52" w:rsidRDefault="00000000" w:rsidP="000917D7">
      <w:pPr>
        <w:pStyle w:val="Heading1"/>
        <w:numPr>
          <w:ilvl w:val="0"/>
          <w:numId w:val="2"/>
        </w:numPr>
        <w:pBdr>
          <w:top w:val="single" w:sz="4" w:space="1" w:color="auto"/>
        </w:pBdr>
        <w:tabs>
          <w:tab w:val="left" w:pos="2847"/>
          <w:tab w:val="left" w:pos="3697"/>
          <w:tab w:val="right" w:pos="9934"/>
          <w:tab w:val="right" w:pos="11068"/>
        </w:tabs>
        <w:ind w:left="862" w:hanging="862"/>
        <w:rPr>
          <w:rFonts w:ascii="Times New Roman" w:hAnsi="Times New Roman" w:cs="Times New Roman"/>
          <w:sz w:val="28"/>
          <w:szCs w:val="24"/>
        </w:rPr>
      </w:pPr>
      <w:r w:rsidRPr="00822E52">
        <w:rPr>
          <w:rFonts w:ascii="Times New Roman" w:hAnsi="Times New Roman" w:cs="Times New Roman"/>
          <w:sz w:val="28"/>
          <w:szCs w:val="24"/>
        </w:rPr>
        <w:t>References</w:t>
      </w:r>
    </w:p>
    <w:p w14:paraId="0F6CDC70" w14:textId="5889C408" w:rsidR="00EA116A" w:rsidRPr="00822E52" w:rsidRDefault="00000000" w:rsidP="008228B5">
      <w:pPr>
        <w:pStyle w:val="ListParagraph"/>
        <w:numPr>
          <w:ilvl w:val="0"/>
          <w:numId w:val="5"/>
        </w:numPr>
        <w:tabs>
          <w:tab w:val="left" w:pos="360"/>
          <w:tab w:val="left" w:pos="450"/>
          <w:tab w:val="left" w:pos="900"/>
          <w:tab w:val="left" w:pos="2847"/>
          <w:tab w:val="left" w:pos="3697"/>
          <w:tab w:val="right" w:pos="9934"/>
          <w:tab w:val="right" w:pos="11068"/>
        </w:tabs>
        <w:spacing w:before="360" w:after="60"/>
        <w:ind w:left="450" w:hanging="450"/>
        <w:rPr>
          <w:rFonts w:ascii="Times New Roman" w:hAnsi="Times New Roman" w:cs="Times New Roman"/>
          <w:sz w:val="22"/>
          <w:szCs w:val="20"/>
        </w:rPr>
      </w:pPr>
      <w:r w:rsidRPr="00822E52">
        <w:rPr>
          <w:rFonts w:ascii="Times New Roman" w:hAnsi="Times New Roman" w:cs="Times New Roman"/>
          <w:sz w:val="22"/>
          <w:szCs w:val="20"/>
        </w:rPr>
        <w:t>RP-</w:t>
      </w:r>
      <w:r w:rsidR="008228B5" w:rsidRPr="00822E52">
        <w:rPr>
          <w:rFonts w:ascii="Times New Roman" w:hAnsi="Times New Roman" w:cs="Times New Roman"/>
          <w:sz w:val="22"/>
          <w:szCs w:val="20"/>
        </w:rPr>
        <w:t>223549 New</w:t>
      </w:r>
      <w:r w:rsidRPr="00822E52">
        <w:rPr>
          <w:rFonts w:ascii="Times New Roman" w:hAnsi="Times New Roman" w:cs="Times New Roman"/>
          <w:sz w:val="22"/>
          <w:szCs w:val="20"/>
        </w:rPr>
        <w:t xml:space="preserve"> WID on Expanded and Improved NR Positioning</w:t>
      </w:r>
    </w:p>
    <w:p w14:paraId="5E516683" w14:textId="38324697" w:rsidR="00EA116A" w:rsidRPr="00822E52" w:rsidRDefault="00000000" w:rsidP="008228B5">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Times New Roman"/>
        </w:rPr>
      </w:pPr>
      <w:r w:rsidRPr="00822E52">
        <w:rPr>
          <w:rFonts w:ascii="Times New Roman" w:hAnsi="Times New Roman" w:cs="Times New Roman"/>
          <w:sz w:val="22"/>
          <w:szCs w:val="20"/>
        </w:rPr>
        <w:t>TR 38.859 V0.3.0 (2022-11) Study on Expanded and Improved NR Positioning;</w:t>
      </w:r>
      <w:bookmarkStart w:id="4" w:name="specTitle"/>
      <w:bookmarkEnd w:id="4"/>
      <w:r w:rsidRPr="00822E52">
        <w:rPr>
          <w:rFonts w:ascii="Times New Roman" w:hAnsi="Times New Roman" w:cs="Times New Roman"/>
          <w:sz w:val="22"/>
          <w:szCs w:val="20"/>
        </w:rPr>
        <w:t xml:space="preserve"> (</w:t>
      </w:r>
      <w:r w:rsidRPr="00822E52">
        <w:rPr>
          <w:rStyle w:val="ZGSM"/>
          <w:rFonts w:ascii="Times New Roman" w:hAnsi="Times New Roman" w:cs="Times New Roman"/>
          <w:sz w:val="22"/>
          <w:szCs w:val="20"/>
        </w:rPr>
        <w:t xml:space="preserve">Release </w:t>
      </w:r>
      <w:bookmarkStart w:id="5" w:name="specRelease"/>
      <w:r w:rsidRPr="00822E52">
        <w:rPr>
          <w:rStyle w:val="ZGSM"/>
          <w:rFonts w:ascii="Times New Roman" w:hAnsi="Times New Roman" w:cs="Times New Roman"/>
          <w:sz w:val="22"/>
          <w:szCs w:val="20"/>
        </w:rPr>
        <w:t>18</w:t>
      </w:r>
      <w:bookmarkEnd w:id="5"/>
      <w:r w:rsidRPr="00822E52">
        <w:rPr>
          <w:rFonts w:ascii="Times New Roman" w:hAnsi="Times New Roman" w:cs="Times New Roman"/>
          <w:sz w:val="22"/>
          <w:szCs w:val="20"/>
        </w:rPr>
        <w:t>)</w:t>
      </w:r>
    </w:p>
    <w:p w14:paraId="73D6A7C6" w14:textId="46ECF9AD" w:rsidR="00EA116A" w:rsidRPr="00822E52" w:rsidRDefault="004A3F8B" w:rsidP="008228B5">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Times New Roman"/>
        </w:rPr>
      </w:pPr>
      <w:r>
        <w:rPr>
          <w:rFonts w:ascii="Times New Roman" w:hAnsi="Times New Roman" w:cs="Times New Roman"/>
        </w:rPr>
        <w:t xml:space="preserve">R1-2301952 </w:t>
      </w:r>
      <w:r w:rsidRPr="004A3F8B">
        <w:rPr>
          <w:rFonts w:ascii="Times New Roman" w:hAnsi="Times New Roman" w:cs="Times New Roman"/>
        </w:rPr>
        <w:t>Summary #</w:t>
      </w:r>
      <w:r>
        <w:rPr>
          <w:rFonts w:ascii="Times New Roman" w:hAnsi="Times New Roman" w:cs="Times New Roman"/>
        </w:rPr>
        <w:t>3</w:t>
      </w:r>
      <w:r w:rsidRPr="004A3F8B">
        <w:rPr>
          <w:rFonts w:ascii="Times New Roman" w:hAnsi="Times New Roman" w:cs="Times New Roman"/>
        </w:rPr>
        <w:t xml:space="preserve"> on Measurements and reporting for SL positioning</w:t>
      </w:r>
      <w:r>
        <w:rPr>
          <w:rFonts w:ascii="Times New Roman" w:hAnsi="Times New Roman" w:cs="Times New Roman"/>
        </w:rPr>
        <w:t>.</w:t>
      </w:r>
    </w:p>
    <w:p w14:paraId="78E8EA97" w14:textId="1C47AF49" w:rsidR="00EF45FF" w:rsidRPr="00822E52" w:rsidRDefault="00EF45FF" w:rsidP="00EF45FF">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Times New Roman"/>
          <w:sz w:val="22"/>
          <w:szCs w:val="20"/>
        </w:rPr>
      </w:pPr>
      <w:r w:rsidRPr="00822E52">
        <w:rPr>
          <w:rFonts w:ascii="Times New Roman" w:hAnsi="Times New Roman" w:cs="Times New Roman"/>
          <w:sz w:val="22"/>
          <w:szCs w:val="20"/>
        </w:rPr>
        <w:t>R1-</w:t>
      </w:r>
      <w:r w:rsidR="0061145D" w:rsidRPr="00822E52">
        <w:rPr>
          <w:rFonts w:ascii="Times New Roman" w:hAnsi="Times New Roman" w:cs="Times New Roman"/>
          <w:kern w:val="0"/>
          <w:sz w:val="22"/>
          <w:szCs w:val="20"/>
        </w:rPr>
        <w:t>230</w:t>
      </w:r>
      <w:r w:rsidR="004A3F8B">
        <w:rPr>
          <w:rFonts w:ascii="Times New Roman" w:hAnsi="Times New Roman" w:cs="Times New Roman"/>
          <w:kern w:val="0"/>
          <w:sz w:val="22"/>
          <w:szCs w:val="20"/>
        </w:rPr>
        <w:t>3306</w:t>
      </w:r>
      <w:r w:rsidRPr="00822E52">
        <w:rPr>
          <w:rFonts w:ascii="Times New Roman" w:hAnsi="Times New Roman" w:cs="Times New Roman"/>
          <w:sz w:val="22"/>
          <w:szCs w:val="20"/>
        </w:rPr>
        <w:t xml:space="preserve"> View on SL positioning reference signal design.</w:t>
      </w:r>
    </w:p>
    <w:p w14:paraId="77CA9639" w14:textId="6517F498" w:rsidR="00EF45FF" w:rsidRPr="00822E52" w:rsidRDefault="00EF45FF" w:rsidP="00EF45FF">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Times New Roman"/>
          <w:sz w:val="22"/>
          <w:szCs w:val="20"/>
        </w:rPr>
      </w:pPr>
      <w:r w:rsidRPr="00822E52">
        <w:rPr>
          <w:rFonts w:ascii="Times New Roman" w:hAnsi="Times New Roman" w:cs="Times New Roman"/>
          <w:sz w:val="22"/>
          <w:szCs w:val="20"/>
        </w:rPr>
        <w:t>R1-</w:t>
      </w:r>
      <w:r w:rsidR="0061145D" w:rsidRPr="00822E52">
        <w:rPr>
          <w:rFonts w:ascii="Times New Roman" w:hAnsi="Times New Roman" w:cs="Times New Roman"/>
          <w:kern w:val="0"/>
          <w:sz w:val="22"/>
          <w:szCs w:val="20"/>
        </w:rPr>
        <w:t>230</w:t>
      </w:r>
      <w:r w:rsidR="004A3F8B">
        <w:rPr>
          <w:rFonts w:ascii="Times New Roman" w:hAnsi="Times New Roman" w:cs="Times New Roman"/>
          <w:kern w:val="0"/>
          <w:sz w:val="22"/>
          <w:szCs w:val="20"/>
        </w:rPr>
        <w:t>3308</w:t>
      </w:r>
      <w:r w:rsidR="0061145D" w:rsidRPr="00822E52">
        <w:rPr>
          <w:rFonts w:ascii="Times New Roman" w:hAnsi="Times New Roman" w:cs="Times New Roman"/>
          <w:kern w:val="0"/>
          <w:sz w:val="22"/>
          <w:szCs w:val="20"/>
        </w:rPr>
        <w:t xml:space="preserve"> </w:t>
      </w:r>
      <w:r w:rsidR="004A3F8B" w:rsidRPr="004A3F8B">
        <w:rPr>
          <w:rFonts w:ascii="Times New Roman" w:hAnsi="Times New Roman" w:cs="Times New Roman"/>
          <w:sz w:val="22"/>
          <w:szCs w:val="20"/>
        </w:rPr>
        <w:t>Discussion on SL positioning resource allocation for SL positioning reference signal</w:t>
      </w:r>
    </w:p>
    <w:p w14:paraId="5584B4B3" w14:textId="77777777" w:rsidR="00EF45FF" w:rsidRPr="00822E52" w:rsidRDefault="00EF45FF" w:rsidP="00EF45FF">
      <w:pPr>
        <w:pStyle w:val="ListParagraph"/>
        <w:tabs>
          <w:tab w:val="left" w:pos="360"/>
          <w:tab w:val="left" w:pos="900"/>
          <w:tab w:val="left" w:pos="2847"/>
          <w:tab w:val="left" w:pos="3697"/>
          <w:tab w:val="right" w:pos="9934"/>
          <w:tab w:val="right" w:pos="11068"/>
        </w:tabs>
        <w:spacing w:before="360" w:after="60"/>
        <w:ind w:left="450"/>
        <w:rPr>
          <w:rFonts w:ascii="Times New Roman" w:hAnsi="Times New Roman" w:cs="Times New Roman"/>
        </w:rPr>
      </w:pPr>
    </w:p>
    <w:sectPr w:rsidR="00EF45FF" w:rsidRPr="00822E5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MS Mincho;Yu Gothic UI">
    <w:altName w:val="Cambria"/>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1C2"/>
    <w:multiLevelType w:val="hybridMultilevel"/>
    <w:tmpl w:val="E3888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15046"/>
    <w:multiLevelType w:val="multilevel"/>
    <w:tmpl w:val="B420DF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75180B"/>
    <w:multiLevelType w:val="hybridMultilevel"/>
    <w:tmpl w:val="AC40886E"/>
    <w:lvl w:ilvl="0" w:tplc="0409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95103"/>
    <w:multiLevelType w:val="hybridMultilevel"/>
    <w:tmpl w:val="4FDC0F60"/>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28F6DAB"/>
    <w:multiLevelType w:val="hybridMultilevel"/>
    <w:tmpl w:val="4246F0C8"/>
    <w:lvl w:ilvl="0" w:tplc="FFFFFFFF">
      <w:start w:val="1"/>
      <w:numFmt w:val="upperRoman"/>
      <w:lvlText w:val="%1."/>
      <w:lvlJc w:val="righ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525E0C"/>
    <w:multiLevelType w:val="hybridMultilevel"/>
    <w:tmpl w:val="5C800D0A"/>
    <w:lvl w:ilvl="0" w:tplc="04090013">
      <w:start w:val="1"/>
      <w:numFmt w:val="upperRoman"/>
      <w:lvlText w:val="%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9" w15:restartNumberingAfterBreak="0">
    <w:nsid w:val="290152B7"/>
    <w:multiLevelType w:val="hybridMultilevel"/>
    <w:tmpl w:val="4FDC0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564B3"/>
    <w:multiLevelType w:val="hybridMultilevel"/>
    <w:tmpl w:val="C33C5D74"/>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5426A5"/>
    <w:multiLevelType w:val="multilevel"/>
    <w:tmpl w:val="77E4F77E"/>
    <w:lvl w:ilvl="0">
      <w:start w:val="1"/>
      <w:numFmt w:val="bullet"/>
      <w:lvlText w:val=""/>
      <w:lvlJc w:val="left"/>
      <w:pPr>
        <w:tabs>
          <w:tab w:val="num" w:pos="-680"/>
        </w:tabs>
        <w:ind w:left="40" w:hanging="360"/>
      </w:pPr>
      <w:rPr>
        <w:rFonts w:ascii="Symbol" w:hAnsi="Symbol" w:cs="Symbol" w:hint="default"/>
      </w:rPr>
    </w:lvl>
    <w:lvl w:ilvl="1">
      <w:start w:val="1"/>
      <w:numFmt w:val="bullet"/>
      <w:lvlText w:val="o"/>
      <w:lvlJc w:val="left"/>
      <w:pPr>
        <w:tabs>
          <w:tab w:val="num" w:pos="-680"/>
        </w:tabs>
        <w:ind w:left="760" w:hanging="360"/>
      </w:pPr>
      <w:rPr>
        <w:rFonts w:ascii="Courier New" w:hAnsi="Courier New" w:cs="Courier New" w:hint="default"/>
      </w:rPr>
    </w:lvl>
    <w:lvl w:ilvl="2">
      <w:start w:val="1"/>
      <w:numFmt w:val="bullet"/>
      <w:lvlText w:val=""/>
      <w:lvlJc w:val="left"/>
      <w:pPr>
        <w:tabs>
          <w:tab w:val="num" w:pos="-680"/>
        </w:tabs>
        <w:ind w:left="1480" w:hanging="360"/>
      </w:pPr>
      <w:rPr>
        <w:rFonts w:ascii="Wingdings" w:hAnsi="Wingdings" w:cs="Wingdings" w:hint="default"/>
      </w:rPr>
    </w:lvl>
    <w:lvl w:ilvl="3">
      <w:start w:val="1"/>
      <w:numFmt w:val="bullet"/>
      <w:lvlText w:val=""/>
      <w:lvlJc w:val="left"/>
      <w:pPr>
        <w:tabs>
          <w:tab w:val="num" w:pos="-680"/>
        </w:tabs>
        <w:ind w:left="2200" w:hanging="360"/>
      </w:pPr>
      <w:rPr>
        <w:rFonts w:ascii="Symbol" w:hAnsi="Symbol" w:cs="Symbol" w:hint="default"/>
      </w:rPr>
    </w:lvl>
    <w:lvl w:ilvl="4">
      <w:start w:val="1"/>
      <w:numFmt w:val="bullet"/>
      <w:lvlText w:val="o"/>
      <w:lvlJc w:val="left"/>
      <w:pPr>
        <w:tabs>
          <w:tab w:val="num" w:pos="-680"/>
        </w:tabs>
        <w:ind w:left="2920" w:hanging="360"/>
      </w:pPr>
      <w:rPr>
        <w:rFonts w:ascii="Courier New" w:hAnsi="Courier New" w:cs="Courier New" w:hint="default"/>
      </w:rPr>
    </w:lvl>
    <w:lvl w:ilvl="5">
      <w:start w:val="1"/>
      <w:numFmt w:val="bullet"/>
      <w:lvlText w:val=""/>
      <w:lvlJc w:val="left"/>
      <w:pPr>
        <w:tabs>
          <w:tab w:val="num" w:pos="-680"/>
        </w:tabs>
        <w:ind w:left="3640" w:hanging="360"/>
      </w:pPr>
      <w:rPr>
        <w:rFonts w:ascii="Wingdings" w:hAnsi="Wingdings" w:cs="Wingdings" w:hint="default"/>
      </w:rPr>
    </w:lvl>
    <w:lvl w:ilvl="6">
      <w:start w:val="1"/>
      <w:numFmt w:val="bullet"/>
      <w:lvlText w:val=""/>
      <w:lvlJc w:val="left"/>
      <w:pPr>
        <w:tabs>
          <w:tab w:val="num" w:pos="-680"/>
        </w:tabs>
        <w:ind w:left="4360" w:hanging="360"/>
      </w:pPr>
      <w:rPr>
        <w:rFonts w:ascii="Symbol" w:hAnsi="Symbol" w:cs="Symbol" w:hint="default"/>
      </w:rPr>
    </w:lvl>
    <w:lvl w:ilvl="7">
      <w:start w:val="1"/>
      <w:numFmt w:val="bullet"/>
      <w:lvlText w:val="o"/>
      <w:lvlJc w:val="left"/>
      <w:pPr>
        <w:tabs>
          <w:tab w:val="num" w:pos="-680"/>
        </w:tabs>
        <w:ind w:left="5080" w:hanging="360"/>
      </w:pPr>
      <w:rPr>
        <w:rFonts w:ascii="Courier New" w:hAnsi="Courier New" w:cs="Courier New" w:hint="default"/>
      </w:rPr>
    </w:lvl>
    <w:lvl w:ilvl="8">
      <w:start w:val="1"/>
      <w:numFmt w:val="bullet"/>
      <w:lvlText w:val=""/>
      <w:lvlJc w:val="left"/>
      <w:pPr>
        <w:tabs>
          <w:tab w:val="num" w:pos="-680"/>
        </w:tabs>
        <w:ind w:left="5800" w:hanging="360"/>
      </w:pPr>
      <w:rPr>
        <w:rFonts w:ascii="Wingdings" w:hAnsi="Wingdings" w:cs="Wingdings" w:hint="default"/>
      </w:rPr>
    </w:lvl>
  </w:abstractNum>
  <w:abstractNum w:abstractNumId="14" w15:restartNumberingAfterBreak="0">
    <w:nsid w:val="4C2164D0"/>
    <w:multiLevelType w:val="multilevel"/>
    <w:tmpl w:val="746A9D58"/>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4CF80A37"/>
    <w:multiLevelType w:val="hybridMultilevel"/>
    <w:tmpl w:val="2410E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42FBE"/>
    <w:multiLevelType w:val="multilevel"/>
    <w:tmpl w:val="B08A1D8C"/>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19" w15:restartNumberingAfterBreak="0">
    <w:nsid w:val="63ED5021"/>
    <w:multiLevelType w:val="hybridMultilevel"/>
    <w:tmpl w:val="AD62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24D2C"/>
    <w:multiLevelType w:val="hybridMultilevel"/>
    <w:tmpl w:val="D8DAB444"/>
    <w:lvl w:ilvl="0" w:tplc="FFFFFFFF">
      <w:start w:val="1"/>
      <w:numFmt w:val="decimal"/>
      <w:lvlText w:val="[%1]"/>
      <w:lvlJc w:val="lef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1" w15:restartNumberingAfterBreak="0">
    <w:nsid w:val="7E6F4911"/>
    <w:multiLevelType w:val="hybridMultilevel"/>
    <w:tmpl w:val="4282069C"/>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1450320780">
    <w:abstractNumId w:val="14"/>
  </w:num>
  <w:num w:numId="2" w16cid:durableId="490482629">
    <w:abstractNumId w:val="2"/>
  </w:num>
  <w:num w:numId="3" w16cid:durableId="393553196">
    <w:abstractNumId w:val="1"/>
  </w:num>
  <w:num w:numId="4" w16cid:durableId="932780552">
    <w:abstractNumId w:val="15"/>
  </w:num>
  <w:num w:numId="5" w16cid:durableId="834295753">
    <w:abstractNumId w:val="4"/>
  </w:num>
  <w:num w:numId="6" w16cid:durableId="735710242">
    <w:abstractNumId w:val="14"/>
  </w:num>
  <w:num w:numId="7" w16cid:durableId="1764107257">
    <w:abstractNumId w:val="11"/>
  </w:num>
  <w:num w:numId="8" w16cid:durableId="161971654">
    <w:abstractNumId w:val="3"/>
  </w:num>
  <w:num w:numId="9" w16cid:durableId="775951078">
    <w:abstractNumId w:val="14"/>
  </w:num>
  <w:num w:numId="10" w16cid:durableId="2095125290">
    <w:abstractNumId w:val="14"/>
  </w:num>
  <w:num w:numId="11" w16cid:durableId="186262635">
    <w:abstractNumId w:val="14"/>
  </w:num>
  <w:num w:numId="12" w16cid:durableId="1943099951">
    <w:abstractNumId w:val="16"/>
  </w:num>
  <w:num w:numId="13" w16cid:durableId="69230930">
    <w:abstractNumId w:val="13"/>
  </w:num>
  <w:num w:numId="14" w16cid:durableId="518548442">
    <w:abstractNumId w:val="14"/>
  </w:num>
  <w:num w:numId="15" w16cid:durableId="1840075583">
    <w:abstractNumId w:val="14"/>
  </w:num>
  <w:num w:numId="16" w16cid:durableId="1264612154">
    <w:abstractNumId w:val="14"/>
  </w:num>
  <w:num w:numId="17" w16cid:durableId="424377737">
    <w:abstractNumId w:val="14"/>
  </w:num>
  <w:num w:numId="18" w16cid:durableId="237446628">
    <w:abstractNumId w:val="9"/>
  </w:num>
  <w:num w:numId="19" w16cid:durableId="1975482559">
    <w:abstractNumId w:val="14"/>
  </w:num>
  <w:num w:numId="20" w16cid:durableId="2025282001">
    <w:abstractNumId w:val="21"/>
  </w:num>
  <w:num w:numId="21" w16cid:durableId="1153107309">
    <w:abstractNumId w:val="20"/>
  </w:num>
  <w:num w:numId="22" w16cid:durableId="775444483">
    <w:abstractNumId w:val="8"/>
  </w:num>
  <w:num w:numId="23" w16cid:durableId="440153771">
    <w:abstractNumId w:val="6"/>
  </w:num>
  <w:num w:numId="24" w16cid:durableId="1773864064">
    <w:abstractNumId w:val="12"/>
  </w:num>
  <w:num w:numId="25" w16cid:durableId="1254054008">
    <w:abstractNumId w:val="7"/>
  </w:num>
  <w:num w:numId="26" w16cid:durableId="889074298">
    <w:abstractNumId w:val="5"/>
  </w:num>
  <w:num w:numId="27" w16cid:durableId="987055837">
    <w:abstractNumId w:val="10"/>
  </w:num>
  <w:num w:numId="28" w16cid:durableId="821968778">
    <w:abstractNumId w:val="18"/>
  </w:num>
  <w:num w:numId="29" w16cid:durableId="473061613">
    <w:abstractNumId w:val="17"/>
  </w:num>
  <w:num w:numId="30" w16cid:durableId="1978534951">
    <w:abstractNumId w:val="19"/>
  </w:num>
  <w:num w:numId="31" w16cid:durableId="2112166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6A"/>
    <w:rsid w:val="000364CA"/>
    <w:rsid w:val="00064E9C"/>
    <w:rsid w:val="00073A19"/>
    <w:rsid w:val="0007579B"/>
    <w:rsid w:val="000917D7"/>
    <w:rsid w:val="0011133E"/>
    <w:rsid w:val="00154504"/>
    <w:rsid w:val="00174816"/>
    <w:rsid w:val="001F3216"/>
    <w:rsid w:val="001F6214"/>
    <w:rsid w:val="00210CDF"/>
    <w:rsid w:val="002C3FED"/>
    <w:rsid w:val="00471BED"/>
    <w:rsid w:val="004A3F8B"/>
    <w:rsid w:val="004D7AA2"/>
    <w:rsid w:val="00586740"/>
    <w:rsid w:val="005A02C1"/>
    <w:rsid w:val="005B6E6D"/>
    <w:rsid w:val="00603018"/>
    <w:rsid w:val="0061145D"/>
    <w:rsid w:val="00656B91"/>
    <w:rsid w:val="007B5EB2"/>
    <w:rsid w:val="007C78A7"/>
    <w:rsid w:val="008004D6"/>
    <w:rsid w:val="008228B5"/>
    <w:rsid w:val="00822E52"/>
    <w:rsid w:val="00832C4C"/>
    <w:rsid w:val="00877F92"/>
    <w:rsid w:val="00880609"/>
    <w:rsid w:val="008E6C60"/>
    <w:rsid w:val="009174C9"/>
    <w:rsid w:val="00973B33"/>
    <w:rsid w:val="009B0D5C"/>
    <w:rsid w:val="00A065D8"/>
    <w:rsid w:val="00AE06AC"/>
    <w:rsid w:val="00B12688"/>
    <w:rsid w:val="00C330BE"/>
    <w:rsid w:val="00CC0106"/>
    <w:rsid w:val="00CF018D"/>
    <w:rsid w:val="00D508C4"/>
    <w:rsid w:val="00D54618"/>
    <w:rsid w:val="00DC0E0D"/>
    <w:rsid w:val="00EA116A"/>
    <w:rsid w:val="00EF45FF"/>
    <w:rsid w:val="00F03EF9"/>
    <w:rsid w:val="00F4689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A82F"/>
  <w15:docId w15:val="{97A265D7-F593-4F18-9FB3-4DA18F65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5FF"/>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8228B5"/>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semiHidden/>
    <w:unhideWhenUsed/>
    <w:qFormat/>
    <w:rsid w:val="004D7AA2"/>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8228B5"/>
    <w:pPr>
      <w:ind w:left="720"/>
      <w:contextualSpacing/>
    </w:pPr>
    <w:rPr>
      <w:rFonts w:cs="Mangal"/>
      <w:szCs w:val="21"/>
    </w:rPr>
  </w:style>
  <w:style w:type="character" w:customStyle="1" w:styleId="Heading2Char">
    <w:name w:val="Heading 2 Char"/>
    <w:basedOn w:val="DefaultParagraphFont"/>
    <w:link w:val="Heading2"/>
    <w:uiPriority w:val="9"/>
    <w:rsid w:val="008228B5"/>
    <w:rPr>
      <w:rFonts w:asciiTheme="majorHAnsi" w:eastAsiaTheme="majorEastAsia" w:hAnsiTheme="majorHAnsi" w:cs="Mangal"/>
      <w:color w:val="2F5496" w:themeColor="accent1" w:themeShade="BF"/>
      <w:sz w:val="26"/>
      <w:szCs w:val="23"/>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004D6"/>
    <w:rPr>
      <w:rFonts w:cs="Mangal"/>
      <w:sz w:val="24"/>
      <w:szCs w:val="21"/>
    </w:rPr>
  </w:style>
  <w:style w:type="character" w:customStyle="1" w:styleId="Heading3Char">
    <w:name w:val="Heading 3 Char"/>
    <w:basedOn w:val="DefaultParagraphFont"/>
    <w:link w:val="Heading3"/>
    <w:uiPriority w:val="9"/>
    <w:semiHidden/>
    <w:rsid w:val="004D7AA2"/>
    <w:rPr>
      <w:rFonts w:asciiTheme="majorHAnsi" w:eastAsiaTheme="majorEastAsia" w:hAnsiTheme="majorHAnsi" w:cs="Mangal"/>
      <w:color w:val="1F3763" w:themeColor="accent1" w:themeShade="7F"/>
      <w:sz w:val="24"/>
      <w:szCs w:val="21"/>
    </w:rPr>
  </w:style>
  <w:style w:type="paragraph" w:styleId="CommentText">
    <w:name w:val="annotation text"/>
    <w:basedOn w:val="Normal"/>
    <w:link w:val="CommentTextChar"/>
    <w:uiPriority w:val="99"/>
    <w:qFormat/>
    <w:rsid w:val="004D7AA2"/>
    <w:pPr>
      <w:suppressAutoHyphens w:val="0"/>
    </w:pPr>
    <w:rPr>
      <w:rFonts w:ascii="Times New Roman" w:eastAsia="Times New Roman" w:hAnsi="Times New Roman" w:cs="Times New Roman"/>
      <w:kern w:val="0"/>
      <w:sz w:val="20"/>
      <w:lang w:val="en-GB" w:eastAsia="en-US" w:bidi="ar-SA"/>
    </w:rPr>
  </w:style>
  <w:style w:type="character" w:customStyle="1" w:styleId="CommentTextChar">
    <w:name w:val="Comment Text Char"/>
    <w:basedOn w:val="DefaultParagraphFont"/>
    <w:link w:val="CommentText"/>
    <w:uiPriority w:val="99"/>
    <w:qFormat/>
    <w:rsid w:val="004D7AA2"/>
    <w:rPr>
      <w:rFonts w:ascii="Times New Roman" w:eastAsia="Times New Roman" w:hAnsi="Times New Roman" w:cs="Times New Roman"/>
      <w:kern w:val="0"/>
      <w:lang w:val="en-GB" w:eastAsia="en-US" w:bidi="ar-SA"/>
    </w:rPr>
  </w:style>
  <w:style w:type="character" w:styleId="CommentReference">
    <w:name w:val="annotation reference"/>
    <w:qFormat/>
    <w:rsid w:val="004D7AA2"/>
    <w:rPr>
      <w:sz w:val="21"/>
      <w:szCs w:val="21"/>
    </w:rPr>
  </w:style>
  <w:style w:type="paragraph" w:styleId="Header">
    <w:name w:val="header"/>
    <w:basedOn w:val="Normal"/>
    <w:link w:val="HeaderChar"/>
    <w:qFormat/>
    <w:rsid w:val="004A3F8B"/>
    <w:pPr>
      <w:tabs>
        <w:tab w:val="center" w:pos="4536"/>
        <w:tab w:val="right" w:pos="9072"/>
      </w:tabs>
      <w:suppressAutoHyphens w:val="0"/>
    </w:pPr>
    <w:rPr>
      <w:rFonts w:ascii="Arial" w:eastAsia="MS Mincho" w:hAnsi="Arial" w:cs="Times New Roman"/>
      <w:b/>
      <w:kern w:val="0"/>
      <w:sz w:val="20"/>
      <w:lang w:val="en-GB" w:eastAsia="en-US" w:bidi="ar-SA"/>
    </w:rPr>
  </w:style>
  <w:style w:type="character" w:customStyle="1" w:styleId="HeaderChar">
    <w:name w:val="Header Char"/>
    <w:basedOn w:val="DefaultParagraphFont"/>
    <w:link w:val="Header"/>
    <w:qFormat/>
    <w:rsid w:val="004A3F8B"/>
    <w:rPr>
      <w:rFonts w:ascii="Arial" w:eastAsia="MS Mincho" w:hAnsi="Arial" w:cs="Times New Roman"/>
      <w:b/>
      <w:kern w:val="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28482">
      <w:bodyDiv w:val="1"/>
      <w:marLeft w:val="0"/>
      <w:marRight w:val="0"/>
      <w:marTop w:val="0"/>
      <w:marBottom w:val="0"/>
      <w:divBdr>
        <w:top w:val="none" w:sz="0" w:space="0" w:color="auto"/>
        <w:left w:val="none" w:sz="0" w:space="0" w:color="auto"/>
        <w:bottom w:val="none" w:sz="0" w:space="0" w:color="auto"/>
        <w:right w:val="none" w:sz="0" w:space="0" w:color="auto"/>
      </w:divBdr>
      <w:divsChild>
        <w:div w:id="241066593">
          <w:marLeft w:val="0"/>
          <w:marRight w:val="0"/>
          <w:marTop w:val="0"/>
          <w:marBottom w:val="0"/>
          <w:divBdr>
            <w:top w:val="none" w:sz="0" w:space="0" w:color="auto"/>
            <w:left w:val="none" w:sz="0" w:space="0" w:color="auto"/>
            <w:bottom w:val="none" w:sz="0" w:space="0" w:color="auto"/>
            <w:right w:val="none" w:sz="0" w:space="0" w:color="auto"/>
          </w:divBdr>
        </w:div>
      </w:divsChild>
    </w:div>
    <w:div w:id="1569685324">
      <w:bodyDiv w:val="1"/>
      <w:marLeft w:val="0"/>
      <w:marRight w:val="0"/>
      <w:marTop w:val="0"/>
      <w:marBottom w:val="0"/>
      <w:divBdr>
        <w:top w:val="none" w:sz="0" w:space="0" w:color="auto"/>
        <w:left w:val="none" w:sz="0" w:space="0" w:color="auto"/>
        <w:bottom w:val="none" w:sz="0" w:space="0" w:color="auto"/>
        <w:right w:val="none" w:sz="0" w:space="0" w:color="auto"/>
      </w:divBdr>
      <w:divsChild>
        <w:div w:id="184859743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3758</Words>
  <Characters>21424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2</cp:revision>
  <dcterms:created xsi:type="dcterms:W3CDTF">2023-04-07T09:20:00Z</dcterms:created>
  <dcterms:modified xsi:type="dcterms:W3CDTF">2023-04-07T09:20:00Z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2023-02-14T19:09:21Z</dcterms:modified>
  <cp:revision>18</cp:revision>
  <dc:subject/>
  <dc:title/>
</cp:coreProperties>
</file>